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0F72" w14:textId="77777777" w:rsidR="00D33A5D" w:rsidRDefault="00594DB9" w:rsidP="00594DB9">
      <w:pPr>
        <w:pStyle w:val="Heading1"/>
        <w:spacing w:before="0"/>
        <w:jc w:val="center"/>
      </w:pPr>
      <w:r>
        <w:t xml:space="preserve">REGIONAL RESPONSE TEAM 10/NORTHWEST AREA </w:t>
      </w:r>
      <w:r w:rsidR="00D67DB5">
        <w:t xml:space="preserve">COMMITTEE </w:t>
      </w:r>
      <w:r w:rsidR="007C2B9B">
        <w:br/>
      </w:r>
      <w:r>
        <w:t>(RRT</w:t>
      </w:r>
      <w:r w:rsidR="000455F8">
        <w:t xml:space="preserve"> 10</w:t>
      </w:r>
      <w:r>
        <w:t>/NWAC)</w:t>
      </w:r>
    </w:p>
    <w:p w14:paraId="5D065C7B" w14:textId="77777777" w:rsidR="00594DB9" w:rsidRDefault="00594DB9" w:rsidP="00594DB9">
      <w:pPr>
        <w:pStyle w:val="Heading1"/>
        <w:spacing w:before="0"/>
        <w:jc w:val="center"/>
      </w:pPr>
      <w:r>
        <w:t>PUBLIC SESSION MINUTES</w:t>
      </w:r>
    </w:p>
    <w:p w14:paraId="5816D33E" w14:textId="1F61B11C"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w:t>
      </w:r>
      <w:r w:rsidR="00432196">
        <w:rPr>
          <w:rFonts w:ascii="Arial" w:hAnsi="Arial" w:cs="Arial"/>
          <w:b/>
          <w:sz w:val="24"/>
          <w:szCs w:val="24"/>
        </w:rPr>
        <w:t>1630</w:t>
      </w:r>
      <w:r w:rsidR="00594DB9" w:rsidRPr="00594DB9">
        <w:rPr>
          <w:rFonts w:ascii="Arial" w:hAnsi="Arial" w:cs="Arial"/>
          <w:b/>
          <w:sz w:val="24"/>
          <w:szCs w:val="24"/>
        </w:rPr>
        <w:t xml:space="preserve"> </w:t>
      </w:r>
      <w:r w:rsidR="002F261E">
        <w:rPr>
          <w:rFonts w:ascii="Arial" w:hAnsi="Arial" w:cs="Arial"/>
          <w:b/>
          <w:sz w:val="24"/>
          <w:szCs w:val="24"/>
        </w:rPr>
        <w:t>Wednesday</w:t>
      </w:r>
      <w:r w:rsidR="00295AA8">
        <w:rPr>
          <w:rFonts w:ascii="Arial" w:hAnsi="Arial" w:cs="Arial"/>
          <w:b/>
          <w:sz w:val="24"/>
          <w:szCs w:val="24"/>
        </w:rPr>
        <w:t xml:space="preserve"> </w:t>
      </w:r>
      <w:r w:rsidR="002F261E">
        <w:rPr>
          <w:rFonts w:ascii="Arial" w:hAnsi="Arial" w:cs="Arial"/>
          <w:b/>
          <w:sz w:val="24"/>
          <w:szCs w:val="24"/>
        </w:rPr>
        <w:t>28</w:t>
      </w:r>
      <w:r w:rsidR="00D62CEE">
        <w:rPr>
          <w:rFonts w:ascii="Arial" w:hAnsi="Arial" w:cs="Arial"/>
          <w:b/>
          <w:sz w:val="24"/>
          <w:szCs w:val="24"/>
        </w:rPr>
        <w:t xml:space="preserve"> </w:t>
      </w:r>
      <w:r w:rsidR="002F261E">
        <w:rPr>
          <w:rFonts w:ascii="Arial" w:hAnsi="Arial" w:cs="Arial"/>
          <w:b/>
          <w:sz w:val="24"/>
          <w:szCs w:val="24"/>
        </w:rPr>
        <w:t>March</w:t>
      </w:r>
      <w:r w:rsidR="00D62CEE">
        <w:rPr>
          <w:rFonts w:ascii="Arial" w:hAnsi="Arial" w:cs="Arial"/>
          <w:b/>
          <w:sz w:val="24"/>
          <w:szCs w:val="24"/>
        </w:rPr>
        <w:t xml:space="preserve"> </w:t>
      </w:r>
      <w:r w:rsidR="002F261E">
        <w:rPr>
          <w:rFonts w:ascii="Arial" w:hAnsi="Arial" w:cs="Arial"/>
          <w:b/>
          <w:sz w:val="24"/>
          <w:szCs w:val="24"/>
        </w:rPr>
        <w:t>2018</w:t>
      </w:r>
    </w:p>
    <w:p w14:paraId="7EB2D553" w14:textId="2B9D219D" w:rsidR="003A2D49" w:rsidRDefault="002F261E" w:rsidP="00594DB9">
      <w:pPr>
        <w:spacing w:after="0"/>
        <w:jc w:val="center"/>
        <w:rPr>
          <w:rFonts w:ascii="Arial" w:hAnsi="Arial" w:cs="Arial"/>
          <w:b/>
          <w:sz w:val="24"/>
          <w:szCs w:val="24"/>
        </w:rPr>
      </w:pPr>
      <w:r>
        <w:rPr>
          <w:rFonts w:ascii="Arial" w:hAnsi="Arial" w:cs="Arial"/>
          <w:b/>
          <w:sz w:val="24"/>
          <w:szCs w:val="24"/>
        </w:rPr>
        <w:t>Port of Tacoma – The Fabulich Center</w:t>
      </w:r>
    </w:p>
    <w:p w14:paraId="2DAECF42" w14:textId="2084BF09" w:rsidR="002D5244" w:rsidRPr="00594DB9" w:rsidRDefault="00400B40" w:rsidP="00400B40">
      <w:pPr>
        <w:tabs>
          <w:tab w:val="left" w:pos="3538"/>
          <w:tab w:val="center" w:pos="4680"/>
        </w:tabs>
        <w:spacing w:after="0"/>
        <w:rPr>
          <w:rFonts w:ascii="Arial" w:hAnsi="Arial" w:cs="Arial"/>
          <w:b/>
          <w:sz w:val="24"/>
          <w:szCs w:val="24"/>
        </w:rPr>
      </w:pPr>
      <w:r>
        <w:rPr>
          <w:rFonts w:ascii="Arial" w:hAnsi="Arial" w:cs="Arial"/>
          <w:b/>
          <w:sz w:val="24"/>
          <w:szCs w:val="24"/>
        </w:rPr>
        <w:tab/>
      </w:r>
      <w:r w:rsidR="002F261E">
        <w:rPr>
          <w:rFonts w:ascii="Arial" w:hAnsi="Arial" w:cs="Arial"/>
          <w:b/>
          <w:sz w:val="24"/>
          <w:szCs w:val="24"/>
        </w:rPr>
        <w:t>Fife, Washington</w:t>
      </w:r>
    </w:p>
    <w:p w14:paraId="2651E56E" w14:textId="77777777" w:rsidR="00594DB9" w:rsidRDefault="00594DB9" w:rsidP="00594DB9"/>
    <w:p w14:paraId="2EDB6742" w14:textId="7CBD00AF" w:rsidR="00594DB9" w:rsidRPr="00007289" w:rsidRDefault="00594DB9" w:rsidP="00594DB9">
      <w:pPr>
        <w:jc w:val="center"/>
        <w:rPr>
          <w:rFonts w:ascii="Arial" w:hAnsi="Arial" w:cs="Arial"/>
          <w:b/>
        </w:rPr>
      </w:pPr>
      <w:r w:rsidRPr="00007289">
        <w:rPr>
          <w:rFonts w:ascii="Arial" w:hAnsi="Arial" w:cs="Arial"/>
          <w:b/>
        </w:rPr>
        <w:t>Sign-in sheets can be viewed</w:t>
      </w:r>
      <w:r w:rsidRPr="00CB5755">
        <w:rPr>
          <w:rFonts w:ascii="Arial" w:hAnsi="Arial" w:cs="Arial"/>
          <w:b/>
        </w:rPr>
        <w:t xml:space="preserve"> </w:t>
      </w:r>
      <w:hyperlink r:id="rId8" w:history="1">
        <w:r w:rsidRPr="00FB3AC5">
          <w:rPr>
            <w:rStyle w:val="Hyperlink"/>
            <w:rFonts w:ascii="Arial" w:hAnsi="Arial" w:cs="Arial"/>
            <w:b/>
          </w:rPr>
          <w:t>here</w:t>
        </w:r>
      </w:hyperlink>
      <w:r w:rsidRPr="00CB5755">
        <w:rPr>
          <w:rFonts w:ascii="Arial" w:hAnsi="Arial" w:cs="Arial"/>
          <w:b/>
        </w:rPr>
        <w:t>.</w:t>
      </w:r>
    </w:p>
    <w:p w14:paraId="32150E98" w14:textId="77777777" w:rsidR="00594DB9" w:rsidRDefault="00594DB9" w:rsidP="00594DB9">
      <w:pPr>
        <w:pStyle w:val="Heading2"/>
      </w:pPr>
      <w:r>
        <w:t>Safety Briefing, Introductions, Opening Remarks</w:t>
      </w:r>
    </w:p>
    <w:p w14:paraId="6CDD98DC" w14:textId="1320E17E" w:rsidR="00D63376" w:rsidRDefault="00D70D97" w:rsidP="00F27B91">
      <w:pPr>
        <w:jc w:val="both"/>
      </w:pPr>
      <w:r>
        <w:t>Ms. Josie Clark, US Environmental Protection Agency (EPA), welcomed everyone, gave a safety briefing, and introductions were conducted. Mr. Calvin Terada, EPA, welcomed all the attendees and the Port of Tacoma for hosting the meeting. Mr. David Byers, Washington State Department of Ecology (Ecology) welcomed the attendees. CAPT Linda Sturgis, US Coast Guard (USCG) Sector Puget Sound (SPS) welcomed the attendees and requested the attendees to consider the small incidents that occur in the region</w:t>
      </w:r>
      <w:r w:rsidR="00D118F3">
        <w:t xml:space="preserve"> and not focus solely on large incidents</w:t>
      </w:r>
      <w:r>
        <w:t xml:space="preserve">. Ms. Clark introduced the survey that is being conducted by the National Response Team (NRT). A flyer was passed out to the attendees. The flyer can be viewed </w:t>
      </w:r>
      <w:hyperlink r:id="rId9" w:history="1">
        <w:r w:rsidRPr="00FB3AC5">
          <w:rPr>
            <w:rStyle w:val="Hyperlink"/>
          </w:rPr>
          <w:t>here</w:t>
        </w:r>
      </w:hyperlink>
      <w:r>
        <w:t>.</w:t>
      </w:r>
    </w:p>
    <w:p w14:paraId="11C3250D" w14:textId="2C4E9E4B" w:rsidR="003A2D49" w:rsidRDefault="003A2D49" w:rsidP="00F27B91">
      <w:pPr>
        <w:pStyle w:val="Heading2"/>
      </w:pPr>
      <w:r>
        <w:t>NW Area Contingency Plan Overview</w:t>
      </w:r>
      <w:r w:rsidR="002F261E">
        <w:t xml:space="preserve"> and Task Force Update</w:t>
      </w:r>
    </w:p>
    <w:p w14:paraId="06712B22" w14:textId="0D38F2A5" w:rsidR="003A2D49" w:rsidRDefault="003A2D49" w:rsidP="00A447F4">
      <w:pPr>
        <w:jc w:val="both"/>
      </w:pPr>
      <w:r>
        <w:t xml:space="preserve">Ms. </w:t>
      </w:r>
      <w:r w:rsidR="00191BFA">
        <w:t xml:space="preserve">Elizabeth </w:t>
      </w:r>
      <w:r w:rsidR="00960E87">
        <w:t>Petras</w:t>
      </w:r>
      <w:r w:rsidR="00191BFA">
        <w:t>, USCG District 13 (D13)</w:t>
      </w:r>
      <w:r w:rsidR="0020232A">
        <w:t xml:space="preserve">, </w:t>
      </w:r>
      <w:r>
        <w:t xml:space="preserve">gave a presentation on </w:t>
      </w:r>
      <w:r w:rsidR="00EE2AC6">
        <w:t xml:space="preserve">the organization and membership of the </w:t>
      </w:r>
      <w:r w:rsidR="00191BFA">
        <w:t xml:space="preserve">NW </w:t>
      </w:r>
      <w:r w:rsidR="00EE2AC6">
        <w:t xml:space="preserve">Area Committee, the organization and membership of the </w:t>
      </w:r>
      <w:r w:rsidR="00191BFA">
        <w:t>Regional Response Team (RRT)</w:t>
      </w:r>
      <w:r w:rsidR="00EE2AC6">
        <w:t>, various levels of response planning,</w:t>
      </w:r>
      <w:r w:rsidR="00CF7A76">
        <w:t xml:space="preserve"> the role of On-Scene Coordinators (OSCs), </w:t>
      </w:r>
      <w:r w:rsidR="00BB3235">
        <w:t xml:space="preserve">contents of the </w:t>
      </w:r>
      <w:r w:rsidR="00CF7A76">
        <w:t xml:space="preserve">Geographic Response Plans (GRPs), </w:t>
      </w:r>
      <w:r w:rsidR="00BB3235">
        <w:t>and introduced the 2018 Task Forces</w:t>
      </w:r>
      <w:r w:rsidR="00AD6673">
        <w:t>.</w:t>
      </w:r>
      <w:r w:rsidR="00BB3235">
        <w:t xml:space="preserve"> Ms. Allison O’Brien, US Department of Interior (DOI)</w:t>
      </w:r>
      <w:r w:rsidR="00D118F3">
        <w:t>,</w:t>
      </w:r>
      <w:r w:rsidR="00BB3235">
        <w:t xml:space="preserve"> </w:t>
      </w:r>
      <w:r w:rsidR="00D118F3">
        <w:t>outlined</w:t>
      </w:r>
      <w:r w:rsidR="00BB3235">
        <w:t xml:space="preserve"> the goals for the Tribal Outreach and Technical Training and Water Quality Sampling Plan task forces.</w:t>
      </w:r>
      <w:r w:rsidR="00657BF3">
        <w:t xml:space="preserve"> CWO Brandon Todd, USCG SPS, </w:t>
      </w:r>
      <w:r w:rsidR="00D118F3">
        <w:t>outlined</w:t>
      </w:r>
      <w:r w:rsidR="00657BF3">
        <w:t xml:space="preserve"> the purpose of the 96-Hour Plan task force and the goals for 2018. Ms. Petras gave an update on the goals for the Fisheries Management task force and their progress. Mr. Scott Knutson, USCG D13, outlined the objectives of the Hazardous Materials Risk task force and their progress. </w:t>
      </w:r>
      <w:r w:rsidR="004434CA">
        <w:t>LCDR</w:t>
      </w:r>
      <w:r w:rsidR="00657BF3">
        <w:t xml:space="preserve"> Drew Madjeska, USCG Sector </w:t>
      </w:r>
      <w:r w:rsidR="004434CA">
        <w:t>Columbia River (SCR)</w:t>
      </w:r>
      <w:r w:rsidR="00657BF3">
        <w:t>, introduced the objectives of the Unmanned Aircraft Systems task force</w:t>
      </w:r>
      <w:r w:rsidR="004434CA">
        <w:t>.</w:t>
      </w:r>
      <w:r w:rsidR="00CF7A76">
        <w:t xml:space="preserve"> </w:t>
      </w:r>
      <w:r w:rsidR="009059BD">
        <w:t xml:space="preserve">The presentation can be viewed </w:t>
      </w:r>
      <w:hyperlink r:id="rId10" w:history="1">
        <w:r w:rsidR="009059BD" w:rsidRPr="00FB3AC5">
          <w:rPr>
            <w:rStyle w:val="Hyperlink"/>
          </w:rPr>
          <w:t>here</w:t>
        </w:r>
      </w:hyperlink>
      <w:r w:rsidR="009059BD">
        <w:t>.</w:t>
      </w:r>
    </w:p>
    <w:p w14:paraId="45F771D5" w14:textId="39252E7F" w:rsidR="00E9654B" w:rsidRDefault="002F261E" w:rsidP="00E9654B">
      <w:pPr>
        <w:pStyle w:val="Heading2"/>
      </w:pPr>
      <w:r>
        <w:t>Industry Speaker</w:t>
      </w:r>
    </w:p>
    <w:p w14:paraId="40D6DD88" w14:textId="3DB956CC" w:rsidR="007C12C3" w:rsidRDefault="002F261E" w:rsidP="00A447F4">
      <w:pPr>
        <w:jc w:val="both"/>
      </w:pPr>
      <w:r>
        <w:t>Mr. John Gustafson, US Oil, gave a presentation on</w:t>
      </w:r>
      <w:r w:rsidR="004434CA">
        <w:t xml:space="preserve"> who US Oil is, what they do, </w:t>
      </w:r>
      <w:r w:rsidR="00332EF0">
        <w:t xml:space="preserve">crude oil and petroleum products constituents, the types of crude oils refined at US Oil, the refining process, </w:t>
      </w:r>
      <w:r w:rsidR="004434CA">
        <w:t xml:space="preserve">and oil spill prevention and preparedness at US Oil. The presentation can be viewed </w:t>
      </w:r>
      <w:hyperlink r:id="rId11" w:history="1">
        <w:r w:rsidR="004434CA" w:rsidRPr="00FB3AC5">
          <w:rPr>
            <w:rStyle w:val="Hyperlink"/>
          </w:rPr>
          <w:t>here</w:t>
        </w:r>
      </w:hyperlink>
      <w:r w:rsidR="004434CA">
        <w:t>.</w:t>
      </w:r>
    </w:p>
    <w:p w14:paraId="16DF3E3B" w14:textId="0842611E" w:rsidR="00AF39B8" w:rsidRDefault="00D118F3" w:rsidP="00AF39B8">
      <w:pPr>
        <w:pStyle w:val="Heading2"/>
      </w:pPr>
      <w:r>
        <w:t>US Coast Guard Recognition Awards</w:t>
      </w:r>
    </w:p>
    <w:p w14:paraId="0D631988" w14:textId="539D8274" w:rsidR="00AF39B8" w:rsidRPr="00AF39B8" w:rsidRDefault="00AF39B8" w:rsidP="00CD7471">
      <w:pPr>
        <w:jc w:val="both"/>
      </w:pPr>
      <w:r>
        <w:t xml:space="preserve">RADM David Throop, </w:t>
      </w:r>
      <w:r w:rsidR="00CD7471">
        <w:t>welcomed the attendees and discussed the strength of the relationships that exist in the region</w:t>
      </w:r>
      <w:r>
        <w:t>.</w:t>
      </w:r>
      <w:r w:rsidR="00CD7471">
        <w:t xml:space="preserve"> </w:t>
      </w:r>
      <w:r w:rsidR="00D118F3">
        <w:t>RADM Throop presented Ms. Clark with the USCG Public Service Commendation</w:t>
      </w:r>
      <w:r w:rsidR="003433B0">
        <w:t xml:space="preserve"> and USCG Meritorious Public Service Award to Mr. Al Allen.</w:t>
      </w:r>
      <w:r w:rsidR="0054306F">
        <w:t xml:space="preserve"> CAPT Sturgis thanked both Mr. Allen and Ms. Clark for their work in the oil spill response world. Mr. Calvin Terada, EPA, thanked Ms. Clark and noted there is an EPA award that is currently being processed.</w:t>
      </w:r>
      <w:r w:rsidR="00CD7471">
        <w:t xml:space="preserve"> </w:t>
      </w:r>
    </w:p>
    <w:p w14:paraId="4999E6FF" w14:textId="7942B39B" w:rsidR="00943AD3" w:rsidRDefault="00943AD3" w:rsidP="00943AD3">
      <w:pPr>
        <w:pStyle w:val="Heading2"/>
      </w:pPr>
      <w:r>
        <w:lastRenderedPageBreak/>
        <w:t>Non-Floating Oils Panel Discussion</w:t>
      </w:r>
    </w:p>
    <w:p w14:paraId="0F486F89" w14:textId="63A762F5" w:rsidR="00CD7471" w:rsidRDefault="0054306F" w:rsidP="00CD7471">
      <w:r>
        <w:t xml:space="preserve">Mr. Knutson introduced the members of the panel: CWO </w:t>
      </w:r>
      <w:r w:rsidR="003433B0">
        <w:t xml:space="preserve">Brandon </w:t>
      </w:r>
      <w:r>
        <w:t>Todd</w:t>
      </w:r>
      <w:r w:rsidR="003433B0">
        <w:t>, USCG SPS;</w:t>
      </w:r>
      <w:r>
        <w:t xml:space="preserve"> Ms. Sonja Larson, Ecology; </w:t>
      </w:r>
      <w:r w:rsidR="00161095">
        <w:t xml:space="preserve">and Mr. </w:t>
      </w:r>
      <w:r>
        <w:t>Devon Grennan, Global Diving and Salvage. Mr. Knutson</w:t>
      </w:r>
      <w:r w:rsidR="00281C1F">
        <w:t xml:space="preserve"> then defined non-floating oils and the geographic area of oceans</w:t>
      </w:r>
      <w:r w:rsidR="003433B0">
        <w:t xml:space="preserve"> in the region</w:t>
      </w:r>
      <w:r w:rsidR="00281C1F">
        <w:t xml:space="preserve"> and the Columbia River and their respective characteristics. He also reviewed historical large volume spills in the region.</w:t>
      </w:r>
    </w:p>
    <w:p w14:paraId="11067A59" w14:textId="56E72B09" w:rsidR="00281C1F" w:rsidRDefault="00281C1F" w:rsidP="00281C1F">
      <w:pPr>
        <w:pStyle w:val="Heading3"/>
      </w:pPr>
      <w:r>
        <w:t xml:space="preserve">Oil Spill Response Organization </w:t>
      </w:r>
      <w:r w:rsidR="00F83FCD">
        <w:t>Classification</w:t>
      </w:r>
      <w:r>
        <w:t xml:space="preserve"> Program</w:t>
      </w:r>
    </w:p>
    <w:p w14:paraId="7C7DED1C" w14:textId="057B7478" w:rsidR="00281C1F" w:rsidRDefault="00281C1F" w:rsidP="00E54306">
      <w:pPr>
        <w:jc w:val="both"/>
      </w:pPr>
      <w:r>
        <w:t>CWO Todd outlined the USCG requirements for oil spill response organizations (OSROs) and the classification of OSROs.</w:t>
      </w:r>
      <w:r w:rsidR="00F83FCD">
        <w:t xml:space="preserve"> The criteria includes the OSROs ownership of non-floating oil detection devices, ability to recover non-floating oils, environment in which the equipment will be operated, the ability to remove non-floating oils from a facility or vessel, and optionally, the ability to contain the non-floating oil. In Washington and Oregon there are six companies that have been classified: Marine Pollution Control Corporation, Clean Harbors Environmental Services, NRC Environmental, Marine Spill Response Corporation (MSRC), TNT Marine Salvage, and Global Diving and Salvage (Global).</w:t>
      </w:r>
    </w:p>
    <w:p w14:paraId="091A4583" w14:textId="00BE748F" w:rsidR="00281C1F" w:rsidRDefault="00281C1F" w:rsidP="00281C1F">
      <w:pPr>
        <w:pStyle w:val="Heading3"/>
      </w:pPr>
      <w:r>
        <w:t>New Legislative Direction and Resources as Risk</w:t>
      </w:r>
    </w:p>
    <w:p w14:paraId="35D32851" w14:textId="6B8E8E6A" w:rsidR="00281C1F" w:rsidRDefault="00281C1F" w:rsidP="00E54306">
      <w:pPr>
        <w:jc w:val="both"/>
      </w:pPr>
      <w:r>
        <w:t>Ms. Sonja Larson, Ecology, gave a presentation on condition</w:t>
      </w:r>
      <w:r w:rsidR="00F83FCD">
        <w:t>s</w:t>
      </w:r>
      <w:r>
        <w:t xml:space="preserve"> which lead to oil sinking</w:t>
      </w:r>
      <w:r w:rsidR="00E54306">
        <w:t xml:space="preserve">, identification of resources at risk from sinking oils, and non-traditional oil spill equipment (such as shallow-water survey equipment). The presentation can be viewed </w:t>
      </w:r>
      <w:hyperlink r:id="rId12" w:history="1">
        <w:r w:rsidR="00E54306" w:rsidRPr="00FB3AC5">
          <w:rPr>
            <w:rStyle w:val="Hyperlink"/>
          </w:rPr>
          <w:t>here</w:t>
        </w:r>
      </w:hyperlink>
      <w:r w:rsidR="00E54306">
        <w:t>.</w:t>
      </w:r>
    </w:p>
    <w:p w14:paraId="05379120" w14:textId="1DEC65B2" w:rsidR="00E54306" w:rsidRDefault="00E54306" w:rsidP="00E54306">
      <w:pPr>
        <w:pStyle w:val="Heading3"/>
      </w:pPr>
      <w:r>
        <w:t>OSRO Perspective on Detection and Recovery</w:t>
      </w:r>
    </w:p>
    <w:p w14:paraId="080BBCC8" w14:textId="1E6B5BD6" w:rsidR="00E5105C" w:rsidRPr="008566BA" w:rsidRDefault="00E54306" w:rsidP="008566BA">
      <w:pPr>
        <w:jc w:val="both"/>
      </w:pPr>
      <w:r>
        <w:t xml:space="preserve">Mr. Grennan gave a presentation on </w:t>
      </w:r>
      <w:r w:rsidR="00161095">
        <w:t>Global</w:t>
      </w:r>
      <w:r w:rsidR="00F83FCD">
        <w:t>s’</w:t>
      </w:r>
      <w:r w:rsidR="00161095">
        <w:t xml:space="preserve"> corporate experiences, the various methods for detection and assessment of non-floating oils, methods of recovery</w:t>
      </w:r>
      <w:r w:rsidR="00AA03C4">
        <w:t xml:space="preserve">, </w:t>
      </w:r>
      <w:r w:rsidR="00F83FCD">
        <w:t xml:space="preserve">a review of </w:t>
      </w:r>
      <w:r w:rsidR="00AA03C4">
        <w:t>previous incidences with recovery of non-floating oil</w:t>
      </w:r>
      <w:r w:rsidR="00CF4037">
        <w:t>, and outlined non-floating oil response considerations</w:t>
      </w:r>
      <w:r w:rsidR="00161095">
        <w:t xml:space="preserve">. </w:t>
      </w:r>
      <w:r>
        <w:t xml:space="preserve">The presentation can be viewed </w:t>
      </w:r>
      <w:hyperlink r:id="rId13" w:history="1">
        <w:r w:rsidRPr="00FB3AC5">
          <w:rPr>
            <w:rStyle w:val="Hyperlink"/>
          </w:rPr>
          <w:t>here</w:t>
        </w:r>
      </w:hyperlink>
      <w:r>
        <w:t>.</w:t>
      </w:r>
      <w:r w:rsidR="00E5105C">
        <w:t xml:space="preserve"> </w:t>
      </w:r>
      <w:r w:rsidR="008566BA">
        <w:t>CAPT Berliner proposed designing a table top exercise which explores how to respond to sunken product such as asphalt beyond the initial response (day 5 t o7 after the initial response).</w:t>
      </w:r>
    </w:p>
    <w:p w14:paraId="1E4C8979" w14:textId="4DE39B5B" w:rsidR="00943AD3" w:rsidRDefault="00AF39B8" w:rsidP="00AF39B8">
      <w:pPr>
        <w:pStyle w:val="Heading2"/>
      </w:pPr>
      <w:r>
        <w:t>Port of Tacoma</w:t>
      </w:r>
      <w:r w:rsidR="00943AD3">
        <w:t xml:space="preserve"> Resources at Risk</w:t>
      </w:r>
    </w:p>
    <w:p w14:paraId="68F72FB8" w14:textId="02AF1A73" w:rsidR="00943AD3" w:rsidRDefault="00943AD3" w:rsidP="001E3936">
      <w:pPr>
        <w:jc w:val="both"/>
      </w:pPr>
      <w:r>
        <w:t xml:space="preserve">Ms. </w:t>
      </w:r>
      <w:r w:rsidR="00161095">
        <w:t>Jennifer Stebbings</w:t>
      </w:r>
      <w:r>
        <w:t xml:space="preserve">, </w:t>
      </w:r>
      <w:r w:rsidR="00161095">
        <w:t>Port of Tacoma</w:t>
      </w:r>
      <w:r w:rsidR="00E5105C">
        <w:t>, gave a presentation describing the Port of Tacoma environmental program</w:t>
      </w:r>
      <w:r w:rsidR="00FE60AA">
        <w:t>, a history of Commencement Bay and creation of the Port of Tacoma</w:t>
      </w:r>
      <w:r w:rsidR="00E5105C">
        <w:t xml:space="preserve">. The presentation can be viewed </w:t>
      </w:r>
      <w:hyperlink r:id="rId14" w:history="1">
        <w:r w:rsidR="00E5105C" w:rsidRPr="00FB3AC5">
          <w:rPr>
            <w:rStyle w:val="Hyperlink"/>
          </w:rPr>
          <w:t>here</w:t>
        </w:r>
      </w:hyperlink>
      <w:r w:rsidR="00E5105C">
        <w:t>.</w:t>
      </w:r>
    </w:p>
    <w:p w14:paraId="490D69B5" w14:textId="2833E57A" w:rsidR="00AF39B8" w:rsidRDefault="00AF39B8" w:rsidP="00AF39B8">
      <w:pPr>
        <w:pStyle w:val="Heading2"/>
      </w:pPr>
      <w:r>
        <w:t xml:space="preserve">Incident </w:t>
      </w:r>
      <w:r w:rsidR="0061439C">
        <w:t>Management Team</w:t>
      </w:r>
      <w:r>
        <w:t>/Regional Emergency Operations Center Connection</w:t>
      </w:r>
    </w:p>
    <w:p w14:paraId="229D12D5" w14:textId="24A082B3" w:rsidR="00AF39B8" w:rsidRDefault="00AF39B8" w:rsidP="001E3936">
      <w:pPr>
        <w:jc w:val="both"/>
      </w:pPr>
      <w:r>
        <w:t>Mr. Michael Heffner, Oregon State Fire</w:t>
      </w:r>
      <w:r w:rsidR="0061439C">
        <w:t xml:space="preserve"> Marshal, gave a presentation on lessons learned from integration during the 2017 Oregon and California wildfires. The presentation can be viewed </w:t>
      </w:r>
      <w:hyperlink r:id="rId15" w:history="1">
        <w:r w:rsidR="0061439C" w:rsidRPr="00FB3AC5">
          <w:rPr>
            <w:rStyle w:val="Hyperlink"/>
          </w:rPr>
          <w:t>here</w:t>
        </w:r>
      </w:hyperlink>
      <w:r w:rsidR="0061439C">
        <w:t>.</w:t>
      </w:r>
    </w:p>
    <w:p w14:paraId="14A064BD" w14:textId="77777777" w:rsidR="00AF39B8" w:rsidRDefault="00AF39B8" w:rsidP="00AF39B8">
      <w:pPr>
        <w:pStyle w:val="Heading2"/>
      </w:pPr>
      <w:r>
        <w:t>FishViews Atlas of Waterways</w:t>
      </w:r>
    </w:p>
    <w:p w14:paraId="68455BDB" w14:textId="4759CE58" w:rsidR="00AF39B8" w:rsidRDefault="00AF39B8" w:rsidP="001E3936">
      <w:pPr>
        <w:jc w:val="both"/>
      </w:pPr>
      <w:r>
        <w:t>Mr. Brian Footen, F</w:t>
      </w:r>
      <w:r w:rsidR="009132C8">
        <w:t xml:space="preserve">ishViews, gave a presentation on using reality-based </w:t>
      </w:r>
      <w:r w:rsidR="00663C03">
        <w:t>mapping</w:t>
      </w:r>
      <w:r w:rsidR="009132C8">
        <w:t xml:space="preserve"> and </w:t>
      </w:r>
      <w:r w:rsidR="008566BA">
        <w:t>geographic information system (</w:t>
      </w:r>
      <w:r w:rsidR="009132C8">
        <w:t>GIS</w:t>
      </w:r>
      <w:r w:rsidR="008566BA">
        <w:t>)</w:t>
      </w:r>
      <w:r w:rsidR="009132C8">
        <w:t xml:space="preserve"> for improving waterway monitoring and early warning systems. The presentation can be viewed </w:t>
      </w:r>
      <w:hyperlink r:id="rId16" w:history="1">
        <w:r w:rsidR="009132C8" w:rsidRPr="00FB3AC5">
          <w:rPr>
            <w:rStyle w:val="Hyperlink"/>
          </w:rPr>
          <w:t>here</w:t>
        </w:r>
      </w:hyperlink>
      <w:r w:rsidR="009132C8">
        <w:t>.</w:t>
      </w:r>
    </w:p>
    <w:p w14:paraId="12BCFAAF" w14:textId="3F44ACD7" w:rsidR="00943AD3" w:rsidRDefault="00AF39B8" w:rsidP="00AF39B8">
      <w:pPr>
        <w:pStyle w:val="Heading2"/>
      </w:pPr>
      <w:r>
        <w:t>Response Documentation Specialist</w:t>
      </w:r>
    </w:p>
    <w:p w14:paraId="01B4B77E" w14:textId="437C1AB5" w:rsidR="00943AD3" w:rsidRDefault="001E3936" w:rsidP="001E3936">
      <w:pPr>
        <w:jc w:val="both"/>
      </w:pPr>
      <w:r>
        <w:t xml:space="preserve">Ms. </w:t>
      </w:r>
      <w:r w:rsidR="00AF39B8">
        <w:t>Shellee Christensen, USCG, gave a presentation on</w:t>
      </w:r>
      <w:r w:rsidR="003909A2">
        <w:t xml:space="preserve"> response documentation including the position of response documentation specialist, the reason for having a documentation specialist, </w:t>
      </w:r>
      <w:r w:rsidR="00284C4D">
        <w:t>when documentation</w:t>
      </w:r>
      <w:r>
        <w:t xml:space="preserve"> is</w:t>
      </w:r>
      <w:r w:rsidR="00284C4D">
        <w:t xml:space="preserve"> required, what should be included in the documentation,</w:t>
      </w:r>
      <w:r>
        <w:t xml:space="preserve"> and why documentation is collected during a response.</w:t>
      </w:r>
      <w:r w:rsidR="0079038D">
        <w:t xml:space="preserve"> The presentation can be viewed </w:t>
      </w:r>
      <w:hyperlink r:id="rId17" w:history="1">
        <w:r w:rsidR="0079038D" w:rsidRPr="00FB3AC5">
          <w:rPr>
            <w:rStyle w:val="Hyperlink"/>
          </w:rPr>
          <w:t>here</w:t>
        </w:r>
      </w:hyperlink>
      <w:r w:rsidR="0079038D">
        <w:t>.</w:t>
      </w:r>
    </w:p>
    <w:p w14:paraId="11D38216" w14:textId="43035E92" w:rsidR="003A2D49" w:rsidRDefault="00AF39B8" w:rsidP="003A2D49">
      <w:pPr>
        <w:pStyle w:val="Heading2"/>
      </w:pPr>
      <w:r>
        <w:t>F</w:t>
      </w:r>
      <w:r w:rsidR="00960E87">
        <w:t>ederal On-Scene Coordinator/State On-Scene Coordinator Reports</w:t>
      </w:r>
    </w:p>
    <w:p w14:paraId="40AE322D" w14:textId="77777777" w:rsidR="004D673D" w:rsidRDefault="004D673D" w:rsidP="004D673D">
      <w:pPr>
        <w:pStyle w:val="Heading3"/>
      </w:pPr>
      <w:r>
        <w:t>United States Environmental Protection Agency</w:t>
      </w:r>
    </w:p>
    <w:p w14:paraId="75C7CC4D" w14:textId="1E920357" w:rsidR="004D673D" w:rsidRDefault="008566BA" w:rsidP="004D673D">
      <w:pPr>
        <w:jc w:val="both"/>
      </w:pPr>
      <w:r>
        <w:t>Mr.</w:t>
      </w:r>
      <w:r w:rsidR="004D673D">
        <w:t xml:space="preserve"> Jeffry Rodin, EPA, gave a presentation on activities for the EPA since the previous RRT/NWAC meeting, including responses to the </w:t>
      </w:r>
      <w:r w:rsidR="004F78DC">
        <w:t>Queen Anne Seattle Lead Paint, Portland Junkyard Fire, North Santiam River Gasoline spill</w:t>
      </w:r>
      <w:r w:rsidR="00FB21C1">
        <w:t>,</w:t>
      </w:r>
      <w:r w:rsidR="004F78DC">
        <w:t xml:space="preserve"> support for Regions 2 and 9 for hurricane and wildfires, and completion of the Gorst Creek Landfill removal and restoration</w:t>
      </w:r>
      <w:r>
        <w:t xml:space="preserve"> project</w:t>
      </w:r>
      <w:r w:rsidR="004D673D">
        <w:t xml:space="preserve">. He also discussed recent trainings; exercises/workshops; and federal, state, and local planning coordination efforts. The presentation can be viewed </w:t>
      </w:r>
      <w:hyperlink r:id="rId18" w:history="1">
        <w:r w:rsidR="004D673D" w:rsidRPr="00FB3AC5">
          <w:rPr>
            <w:rStyle w:val="Hyperlink"/>
          </w:rPr>
          <w:t>here</w:t>
        </w:r>
      </w:hyperlink>
      <w:r w:rsidR="004D673D">
        <w:t>.</w:t>
      </w:r>
    </w:p>
    <w:p w14:paraId="59801C77" w14:textId="77777777" w:rsidR="007848C8" w:rsidRDefault="007848C8" w:rsidP="007848C8">
      <w:pPr>
        <w:pStyle w:val="Heading3"/>
      </w:pPr>
      <w:r>
        <w:t>United States Coast Guard Sector Puget Sound</w:t>
      </w:r>
    </w:p>
    <w:p w14:paraId="22D0F958" w14:textId="5BCB60FD" w:rsidR="007848C8" w:rsidRDefault="007848C8" w:rsidP="007848C8">
      <w:pPr>
        <w:jc w:val="both"/>
      </w:pPr>
      <w:r>
        <w:t xml:space="preserve">ENS Dan </w:t>
      </w:r>
      <w:r w:rsidR="006B49CC">
        <w:t>Kenney</w:t>
      </w:r>
      <w:r>
        <w:t xml:space="preserve">, USCG SPS, gave a presentation on activities for SPS since the previous RRT/NWAC meeting including the Tug Chief, M/Y Mea Culpa, a review of trainings; exercises/workshops; and federal, state, and local planning coordination efforts, statistics of discharge material of NRC reports. The presentation can be viewed </w:t>
      </w:r>
      <w:hyperlink r:id="rId19" w:history="1">
        <w:r w:rsidRPr="00FB3AC5">
          <w:rPr>
            <w:rStyle w:val="Hyperlink"/>
          </w:rPr>
          <w:t>here</w:t>
        </w:r>
      </w:hyperlink>
      <w:r>
        <w:t>.</w:t>
      </w:r>
    </w:p>
    <w:p w14:paraId="7A3241B5" w14:textId="77777777" w:rsidR="00960E87" w:rsidRDefault="00960E87" w:rsidP="00960E87">
      <w:pPr>
        <w:pStyle w:val="Heading3"/>
      </w:pPr>
      <w:r>
        <w:t>United States Coast Guard Sector Columbia River</w:t>
      </w:r>
    </w:p>
    <w:p w14:paraId="750FB409" w14:textId="5E004996" w:rsidR="00FB03B0" w:rsidRDefault="00FB21C1" w:rsidP="00FB03B0">
      <w:pPr>
        <w:jc w:val="both"/>
      </w:pPr>
      <w:r>
        <w:t>CWO Shannon McGregor</w:t>
      </w:r>
      <w:r w:rsidR="00FB03B0" w:rsidRPr="00B304D4">
        <w:t xml:space="preserve">, USCG SCR, gave a presentation on activities for SCR since the previous </w:t>
      </w:r>
      <w:r w:rsidR="00C06A48">
        <w:t>RRT</w:t>
      </w:r>
      <w:r w:rsidR="007C2B9B">
        <w:t>/NWAC</w:t>
      </w:r>
      <w:r w:rsidR="00FB03B0" w:rsidRPr="00B304D4">
        <w:t xml:space="preserve"> meeting, including </w:t>
      </w:r>
      <w:r>
        <w:t xml:space="preserve">MDLM Diane, F/V Lihue II sinking, derelict vessel – potential Japanese Tsunami debris, Astoria Pier Discharge, F/V Ramona sinking, derelict storage tank, Union Pacific Incident, </w:t>
      </w:r>
      <w:r w:rsidR="00A86FA8">
        <w:t xml:space="preserve">S/V Salpare Bay Marine, 43 Ft R/V Port of Kalama, </w:t>
      </w:r>
      <w:r w:rsidR="00FB03B0" w:rsidRPr="00B304D4">
        <w:t>and a review of trainings</w:t>
      </w:r>
      <w:r w:rsidR="00D710D3">
        <w:t>;</w:t>
      </w:r>
      <w:r w:rsidR="00FB03B0" w:rsidRPr="00B304D4">
        <w:t xml:space="preserve"> exercises/workshops; and federal, state, and local planning</w:t>
      </w:r>
      <w:r w:rsidR="00FB03B0">
        <w:t xml:space="preserve"> coordination efforts. The presentation can be viewed</w:t>
      </w:r>
      <w:r w:rsidR="00E9654B">
        <w:t xml:space="preserve"> </w:t>
      </w:r>
      <w:hyperlink r:id="rId20" w:history="1">
        <w:r w:rsidR="00E9654B" w:rsidRPr="00FB3AC5">
          <w:rPr>
            <w:rStyle w:val="Hyperlink"/>
          </w:rPr>
          <w:t>here</w:t>
        </w:r>
      </w:hyperlink>
      <w:r w:rsidR="00FB03B0">
        <w:t>.</w:t>
      </w:r>
    </w:p>
    <w:p w14:paraId="3941700C" w14:textId="77777777" w:rsidR="00960E87" w:rsidRDefault="00960E87" w:rsidP="00960E87">
      <w:pPr>
        <w:pStyle w:val="Heading3"/>
      </w:pPr>
      <w:r>
        <w:t>Oregon Department of Environmental Quality</w:t>
      </w:r>
    </w:p>
    <w:p w14:paraId="1E746171" w14:textId="3D76DB75" w:rsidR="00960E87" w:rsidRDefault="006F1B0E" w:rsidP="00FB03B0">
      <w:pPr>
        <w:jc w:val="both"/>
      </w:pPr>
      <w:r>
        <w:t xml:space="preserve">Mr. </w:t>
      </w:r>
      <w:r w:rsidR="00A86FA8">
        <w:t>Mike Zollitsch</w:t>
      </w:r>
      <w:r w:rsidR="002D221E">
        <w:t xml:space="preserve">, </w:t>
      </w:r>
      <w:r w:rsidR="00A86FA8">
        <w:t>Oregon Department of Environmental Quality (ODEQ)</w:t>
      </w:r>
      <w:r w:rsidR="002D221E">
        <w:t>,</w:t>
      </w:r>
      <w:r w:rsidR="00FB03B0" w:rsidRPr="00FB03B0">
        <w:t xml:space="preserve"> </w:t>
      </w:r>
      <w:r w:rsidR="00FB03B0">
        <w:t xml:space="preserve">gave a presentation on </w:t>
      </w:r>
      <w:r w:rsidR="00A86FA8">
        <w:t xml:space="preserve">statistics of notifications, locations of ODEQ offices where </w:t>
      </w:r>
      <w:r w:rsidR="00272AE0">
        <w:t>State On-Scene Coordinators</w:t>
      </w:r>
      <w:r w:rsidR="00A86FA8">
        <w:t xml:space="preserve"> are located, exercises in which ODEQ has participated, </w:t>
      </w:r>
      <w:r w:rsidR="00A7615E">
        <w:t>a review of the major incidents since the previous RRT/NWAC meeting including Nor</w:t>
      </w:r>
      <w:r w:rsidR="00272AE0">
        <w:t>th Santiam River Gasoline spill and</w:t>
      </w:r>
      <w:r w:rsidR="00A7615E">
        <w:t xml:space="preserve"> International Paper McKenzie River</w:t>
      </w:r>
      <w:r w:rsidR="00272AE0">
        <w:t>.</w:t>
      </w:r>
      <w:r w:rsidR="00A7615E">
        <w:t xml:space="preserve"> </w:t>
      </w:r>
      <w:r w:rsidR="00576107">
        <w:t xml:space="preserve">The presentation can be viewed </w:t>
      </w:r>
      <w:hyperlink r:id="rId21" w:history="1">
        <w:r w:rsidR="00DA10CC" w:rsidRPr="00FB3AC5">
          <w:rPr>
            <w:rStyle w:val="Hyperlink"/>
          </w:rPr>
          <w:t>here</w:t>
        </w:r>
      </w:hyperlink>
      <w:r w:rsidR="00D937A1">
        <w:t>.</w:t>
      </w:r>
    </w:p>
    <w:p w14:paraId="71CAE0CC" w14:textId="77777777" w:rsidR="00960E87" w:rsidRDefault="00960E87" w:rsidP="00960E87">
      <w:pPr>
        <w:pStyle w:val="Heading3"/>
      </w:pPr>
      <w:r>
        <w:t>Washington State Department of Ecology</w:t>
      </w:r>
    </w:p>
    <w:p w14:paraId="0F1EED85" w14:textId="5D2F72AC" w:rsidR="00FB03B0" w:rsidRDefault="006F1B0E" w:rsidP="00FB03B0">
      <w:pPr>
        <w:jc w:val="both"/>
      </w:pPr>
      <w:r>
        <w:t xml:space="preserve">Mr. </w:t>
      </w:r>
      <w:r w:rsidR="00A7615E">
        <w:t>David</w:t>
      </w:r>
      <w:r w:rsidR="002D221E">
        <w:t xml:space="preserve"> Byers </w:t>
      </w:r>
      <w:r w:rsidR="00FB03B0">
        <w:t xml:space="preserve">gave a presentation on </w:t>
      </w:r>
      <w:r w:rsidR="00A7615E">
        <w:t>statistics for activities in the previous 12 months, trainings, exercises/workshops, and coordination efforts since the previous RRT/NWAC meeting, legislation – Senate Bill 6269 passed which strengthened oil transportation safety,</w:t>
      </w:r>
      <w:r w:rsidR="008D10D9">
        <w:t xml:space="preserve"> hazmat equipment grants status, coastal protection fund grants, and incidents since the previous RRT/NWAC meeting including the Rattlesnake Ridge Landslide, </w:t>
      </w:r>
      <w:r w:rsidR="00457BEA">
        <w:t>Lady Grace sinking and spill, Amtrak Train Derailment,</w:t>
      </w:r>
      <w:r w:rsidR="008D0DF9">
        <w:t xml:space="preserve"> and Operation Green Jade.</w:t>
      </w:r>
      <w:r w:rsidR="00576107" w:rsidRPr="00576107">
        <w:t xml:space="preserve"> </w:t>
      </w:r>
      <w:r w:rsidR="00576107">
        <w:t xml:space="preserve">The presentation can be viewed </w:t>
      </w:r>
      <w:hyperlink r:id="rId22" w:history="1">
        <w:r w:rsidR="00DA10CC" w:rsidRPr="00FB3AC5">
          <w:rPr>
            <w:rStyle w:val="Hyperlink"/>
          </w:rPr>
          <w:t>here</w:t>
        </w:r>
      </w:hyperlink>
      <w:r w:rsidR="00576107">
        <w:t>.</w:t>
      </w:r>
    </w:p>
    <w:p w14:paraId="6238D413" w14:textId="2F66F04B" w:rsidR="00F50559" w:rsidRDefault="00943AD3" w:rsidP="00960E87">
      <w:pPr>
        <w:pStyle w:val="Heading2"/>
      </w:pPr>
      <w:r>
        <w:t>Astoria Response</w:t>
      </w:r>
    </w:p>
    <w:p w14:paraId="7CD167AA" w14:textId="0A280809" w:rsidR="00E3437E" w:rsidRPr="00E3437E" w:rsidRDefault="00E3437E" w:rsidP="00E3437E">
      <w:r>
        <w:t xml:space="preserve">LCDR Madjeska, </w:t>
      </w:r>
      <w:r w:rsidR="007B3BE2">
        <w:t xml:space="preserve">gave a presentation on the Astoria Pier Discharge including a timeline of events during the response, </w:t>
      </w:r>
      <w:r w:rsidR="004F70BB">
        <w:t xml:space="preserve">the difficulties encountered during the response with the government </w:t>
      </w:r>
      <w:r w:rsidR="00272AE0">
        <w:t>furlough</w:t>
      </w:r>
      <w:r w:rsidR="004F70BB">
        <w:t>, and lessons learned</w:t>
      </w:r>
      <w:r>
        <w:t>.</w:t>
      </w:r>
      <w:r w:rsidR="007B3BE2">
        <w:t xml:space="preserve"> The presentation can be viewed </w:t>
      </w:r>
      <w:hyperlink r:id="rId23" w:history="1">
        <w:r w:rsidR="007B3BE2" w:rsidRPr="00FB3AC5">
          <w:rPr>
            <w:rStyle w:val="Hyperlink"/>
          </w:rPr>
          <w:t>here</w:t>
        </w:r>
      </w:hyperlink>
      <w:bookmarkStart w:id="0" w:name="_GoBack"/>
      <w:bookmarkEnd w:id="0"/>
      <w:r w:rsidR="007B3BE2">
        <w:t>.</w:t>
      </w:r>
    </w:p>
    <w:p w14:paraId="3517637B" w14:textId="77777777" w:rsidR="00295AA8" w:rsidRDefault="00295AA8" w:rsidP="00295AA8">
      <w:pPr>
        <w:pStyle w:val="Heading2"/>
      </w:pPr>
      <w:r>
        <w:t>Closing Comments</w:t>
      </w:r>
    </w:p>
    <w:p w14:paraId="5D5027EB" w14:textId="1C895D35" w:rsidR="00295AA8" w:rsidRPr="00295AA8" w:rsidRDefault="00C05ED9" w:rsidP="00911A73">
      <w:pPr>
        <w:jc w:val="both"/>
      </w:pPr>
      <w:r>
        <w:t>CAP</w:t>
      </w:r>
      <w:r w:rsidR="00272AE0">
        <w:t>T Sturgis thanked the attendees and</w:t>
      </w:r>
      <w:r>
        <w:t xml:space="preserve"> reminded the attendees to complete the </w:t>
      </w:r>
      <w:r w:rsidR="00272AE0">
        <w:t xml:space="preserve">Area Plan </w:t>
      </w:r>
      <w:r>
        <w:t>survey. CAPT Berliner expressed his appreciation to the attendees and the relationships that are formed at the NWAC/RRT meeting. Mr. Terada thanked the attendees as well. Mr. Dale Jensen, Ecology, welcomed the attendees to the state of Washington.</w:t>
      </w:r>
    </w:p>
    <w:sectPr w:rsidR="00295AA8" w:rsidRPr="00295AA8" w:rsidSect="00127EF0">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EE51" w14:textId="77777777" w:rsidR="00C21075" w:rsidRDefault="00C21075" w:rsidP="00BE05E2">
      <w:pPr>
        <w:spacing w:after="0" w:line="240" w:lineRule="auto"/>
      </w:pPr>
      <w:r>
        <w:separator/>
      </w:r>
    </w:p>
  </w:endnote>
  <w:endnote w:type="continuationSeparator" w:id="0">
    <w:p w14:paraId="0377D4DF" w14:textId="77777777" w:rsidR="00C21075" w:rsidRDefault="00C21075"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04FB" w14:textId="471F0C7E" w:rsidR="006131FF" w:rsidRDefault="006B1242"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C41699">
              <w:rPr>
                <w:b/>
                <w:bCs/>
                <w:sz w:val="24"/>
                <w:szCs w:val="24"/>
              </w:rPr>
              <w:fldChar w:fldCharType="begin"/>
            </w:r>
            <w:r w:rsidR="006131FF">
              <w:rPr>
                <w:b/>
                <w:bCs/>
              </w:rPr>
              <w:instrText xml:space="preserve"> PAGE </w:instrText>
            </w:r>
            <w:r w:rsidR="00C41699">
              <w:rPr>
                <w:b/>
                <w:bCs/>
                <w:sz w:val="24"/>
                <w:szCs w:val="24"/>
              </w:rPr>
              <w:fldChar w:fldCharType="separate"/>
            </w:r>
            <w:r>
              <w:rPr>
                <w:b/>
                <w:bCs/>
                <w:noProof/>
              </w:rPr>
              <w:t>4</w:t>
            </w:r>
            <w:r w:rsidR="00C41699">
              <w:rPr>
                <w:b/>
                <w:bCs/>
                <w:sz w:val="24"/>
                <w:szCs w:val="24"/>
              </w:rPr>
              <w:fldChar w:fldCharType="end"/>
            </w:r>
            <w:r w:rsidR="006131FF">
              <w:t xml:space="preserve"> of </w:t>
            </w:r>
            <w:r w:rsidR="00C41699">
              <w:rPr>
                <w:b/>
                <w:bCs/>
                <w:sz w:val="24"/>
                <w:szCs w:val="24"/>
              </w:rPr>
              <w:fldChar w:fldCharType="begin"/>
            </w:r>
            <w:r w:rsidR="006131FF">
              <w:rPr>
                <w:b/>
                <w:bCs/>
              </w:rPr>
              <w:instrText xml:space="preserve"> NUMPAGES  </w:instrText>
            </w:r>
            <w:r w:rsidR="00C41699">
              <w:rPr>
                <w:b/>
                <w:bCs/>
                <w:sz w:val="24"/>
                <w:szCs w:val="24"/>
              </w:rPr>
              <w:fldChar w:fldCharType="separate"/>
            </w:r>
            <w:r>
              <w:rPr>
                <w:b/>
                <w:bCs/>
                <w:noProof/>
              </w:rPr>
              <w:t>4</w:t>
            </w:r>
            <w:r w:rsidR="00C41699">
              <w:rPr>
                <w:b/>
                <w:bCs/>
                <w:sz w:val="24"/>
                <w:szCs w:val="24"/>
              </w:rPr>
              <w:fldChar w:fldCharType="end"/>
            </w:r>
          </w:sdtContent>
        </w:sdt>
      </w:sdtContent>
    </w:sdt>
    <w:r w:rsidR="00733B30">
      <w:rPr>
        <w:noProof/>
      </w:rPr>
      <mc:AlternateContent>
        <mc:Choice Requires="wps">
          <w:drawing>
            <wp:anchor distT="0" distB="0" distL="114300" distR="114300" simplePos="0" relativeHeight="251661312" behindDoc="0" locked="0" layoutInCell="1" allowOverlap="1" wp14:anchorId="3DB4166F" wp14:editId="2F1FE896">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09341375"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14:paraId="7E9AE3E7" w14:textId="77777777" w:rsidR="006131FF" w:rsidRDefault="0061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5648" w14:textId="77777777" w:rsidR="00C21075" w:rsidRDefault="00C21075" w:rsidP="00BE05E2">
      <w:pPr>
        <w:spacing w:after="0" w:line="240" w:lineRule="auto"/>
      </w:pPr>
      <w:r>
        <w:separator/>
      </w:r>
    </w:p>
  </w:footnote>
  <w:footnote w:type="continuationSeparator" w:id="0">
    <w:p w14:paraId="39EF3BB0" w14:textId="77777777" w:rsidR="00C21075" w:rsidRDefault="00C21075" w:rsidP="00B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78ED" w14:textId="77777777" w:rsidR="00127EF0" w:rsidRDefault="001B5E72" w:rsidP="001B5E72">
    <w:pPr>
      <w:pStyle w:val="Header"/>
      <w:jc w:val="right"/>
      <w:rPr>
        <w:b/>
        <w:caps/>
      </w:rPr>
    </w:pPr>
    <w:r>
      <w:rPr>
        <w:b/>
        <w:caps/>
        <w:color w:val="FFFFFF" w:themeColor="background1"/>
      </w:rPr>
      <w:t>RRT</w:t>
    </w:r>
    <w:r>
      <w:rPr>
        <w:b/>
        <w:caps/>
      </w:rPr>
      <w:t xml:space="preserve">rrt 10/NWAC PUBLIC SESSION </w:t>
    </w:r>
    <w:r w:rsidR="00C06A48">
      <w:rPr>
        <w:b/>
        <w:caps/>
      </w:rPr>
      <w:t>Minutes</w:t>
    </w:r>
  </w:p>
  <w:p w14:paraId="041AD07A" w14:textId="3B5E444C" w:rsidR="001B5E72" w:rsidRPr="001B5E72" w:rsidRDefault="00733B30" w:rsidP="001B5E72">
    <w:pPr>
      <w:pStyle w:val="Header"/>
      <w:jc w:val="right"/>
    </w:pPr>
    <w:r>
      <w:rPr>
        <w:noProof/>
      </w:rPr>
      <mc:AlternateContent>
        <mc:Choice Requires="wps">
          <w:drawing>
            <wp:anchor distT="0" distB="0" distL="114300" distR="114300" simplePos="0" relativeHeight="251659264" behindDoc="0" locked="0" layoutInCell="1" allowOverlap="1" wp14:anchorId="1B739F54" wp14:editId="4320237E">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CF44027"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A82EAB">
      <w:t>28</w:t>
    </w:r>
    <w:r w:rsidR="00442722">
      <w:t xml:space="preserve"> </w:t>
    </w:r>
    <w:r w:rsidR="00A82EAB">
      <w:t>March</w:t>
    </w:r>
    <w:r w:rsidR="00442722">
      <w:t xml:space="preserve"> </w:t>
    </w:r>
    <w:r w:rsidR="00A82EAB">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B34"/>
    <w:multiLevelType w:val="hybridMultilevel"/>
    <w:tmpl w:val="C08C6834"/>
    <w:lvl w:ilvl="0" w:tplc="F5AAFCE8">
      <w:start w:val="1"/>
      <w:numFmt w:val="bullet"/>
      <w:lvlText w:val="•"/>
      <w:lvlJc w:val="left"/>
      <w:pPr>
        <w:tabs>
          <w:tab w:val="num" w:pos="720"/>
        </w:tabs>
        <w:ind w:left="720" w:hanging="360"/>
      </w:pPr>
      <w:rPr>
        <w:rFonts w:ascii="Arial" w:hAnsi="Arial" w:hint="default"/>
      </w:rPr>
    </w:lvl>
    <w:lvl w:ilvl="1" w:tplc="FC34E33C" w:tentative="1">
      <w:start w:val="1"/>
      <w:numFmt w:val="bullet"/>
      <w:lvlText w:val="•"/>
      <w:lvlJc w:val="left"/>
      <w:pPr>
        <w:tabs>
          <w:tab w:val="num" w:pos="1440"/>
        </w:tabs>
        <w:ind w:left="1440" w:hanging="360"/>
      </w:pPr>
      <w:rPr>
        <w:rFonts w:ascii="Arial" w:hAnsi="Arial" w:hint="default"/>
      </w:rPr>
    </w:lvl>
    <w:lvl w:ilvl="2" w:tplc="1930BF42" w:tentative="1">
      <w:start w:val="1"/>
      <w:numFmt w:val="bullet"/>
      <w:lvlText w:val="•"/>
      <w:lvlJc w:val="left"/>
      <w:pPr>
        <w:tabs>
          <w:tab w:val="num" w:pos="2160"/>
        </w:tabs>
        <w:ind w:left="2160" w:hanging="360"/>
      </w:pPr>
      <w:rPr>
        <w:rFonts w:ascii="Arial" w:hAnsi="Arial" w:hint="default"/>
      </w:rPr>
    </w:lvl>
    <w:lvl w:ilvl="3" w:tplc="0248E98A" w:tentative="1">
      <w:start w:val="1"/>
      <w:numFmt w:val="bullet"/>
      <w:lvlText w:val="•"/>
      <w:lvlJc w:val="left"/>
      <w:pPr>
        <w:tabs>
          <w:tab w:val="num" w:pos="2880"/>
        </w:tabs>
        <w:ind w:left="2880" w:hanging="360"/>
      </w:pPr>
      <w:rPr>
        <w:rFonts w:ascii="Arial" w:hAnsi="Arial" w:hint="default"/>
      </w:rPr>
    </w:lvl>
    <w:lvl w:ilvl="4" w:tplc="D26CFB7E" w:tentative="1">
      <w:start w:val="1"/>
      <w:numFmt w:val="bullet"/>
      <w:lvlText w:val="•"/>
      <w:lvlJc w:val="left"/>
      <w:pPr>
        <w:tabs>
          <w:tab w:val="num" w:pos="3600"/>
        </w:tabs>
        <w:ind w:left="3600" w:hanging="360"/>
      </w:pPr>
      <w:rPr>
        <w:rFonts w:ascii="Arial" w:hAnsi="Arial" w:hint="default"/>
      </w:rPr>
    </w:lvl>
    <w:lvl w:ilvl="5" w:tplc="A298147A" w:tentative="1">
      <w:start w:val="1"/>
      <w:numFmt w:val="bullet"/>
      <w:lvlText w:val="•"/>
      <w:lvlJc w:val="left"/>
      <w:pPr>
        <w:tabs>
          <w:tab w:val="num" w:pos="4320"/>
        </w:tabs>
        <w:ind w:left="4320" w:hanging="360"/>
      </w:pPr>
      <w:rPr>
        <w:rFonts w:ascii="Arial" w:hAnsi="Arial" w:hint="default"/>
      </w:rPr>
    </w:lvl>
    <w:lvl w:ilvl="6" w:tplc="098A6FF0" w:tentative="1">
      <w:start w:val="1"/>
      <w:numFmt w:val="bullet"/>
      <w:lvlText w:val="•"/>
      <w:lvlJc w:val="left"/>
      <w:pPr>
        <w:tabs>
          <w:tab w:val="num" w:pos="5040"/>
        </w:tabs>
        <w:ind w:left="5040" w:hanging="360"/>
      </w:pPr>
      <w:rPr>
        <w:rFonts w:ascii="Arial" w:hAnsi="Arial" w:hint="default"/>
      </w:rPr>
    </w:lvl>
    <w:lvl w:ilvl="7" w:tplc="C63EE41C" w:tentative="1">
      <w:start w:val="1"/>
      <w:numFmt w:val="bullet"/>
      <w:lvlText w:val="•"/>
      <w:lvlJc w:val="left"/>
      <w:pPr>
        <w:tabs>
          <w:tab w:val="num" w:pos="5760"/>
        </w:tabs>
        <w:ind w:left="5760" w:hanging="360"/>
      </w:pPr>
      <w:rPr>
        <w:rFonts w:ascii="Arial" w:hAnsi="Arial" w:hint="default"/>
      </w:rPr>
    </w:lvl>
    <w:lvl w:ilvl="8" w:tplc="C50AB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30FC"/>
    <w:multiLevelType w:val="hybridMultilevel"/>
    <w:tmpl w:val="CDA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5A79"/>
    <w:multiLevelType w:val="hybridMultilevel"/>
    <w:tmpl w:val="8A1A7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5FAB"/>
    <w:multiLevelType w:val="hybridMultilevel"/>
    <w:tmpl w:val="30DA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3BA"/>
    <w:multiLevelType w:val="hybridMultilevel"/>
    <w:tmpl w:val="8B1E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3E7"/>
    <w:multiLevelType w:val="hybridMultilevel"/>
    <w:tmpl w:val="D062C694"/>
    <w:lvl w:ilvl="0" w:tplc="CC345EC2">
      <w:start w:val="1"/>
      <w:numFmt w:val="bullet"/>
      <w:lvlText w:val="•"/>
      <w:lvlJc w:val="left"/>
      <w:pPr>
        <w:tabs>
          <w:tab w:val="num" w:pos="720"/>
        </w:tabs>
        <w:ind w:left="720" w:hanging="360"/>
      </w:pPr>
      <w:rPr>
        <w:rFonts w:ascii="Arial" w:hAnsi="Arial" w:hint="default"/>
      </w:rPr>
    </w:lvl>
    <w:lvl w:ilvl="1" w:tplc="B3729668" w:tentative="1">
      <w:start w:val="1"/>
      <w:numFmt w:val="bullet"/>
      <w:lvlText w:val="•"/>
      <w:lvlJc w:val="left"/>
      <w:pPr>
        <w:tabs>
          <w:tab w:val="num" w:pos="1440"/>
        </w:tabs>
        <w:ind w:left="1440" w:hanging="360"/>
      </w:pPr>
      <w:rPr>
        <w:rFonts w:ascii="Arial" w:hAnsi="Arial" w:hint="default"/>
      </w:rPr>
    </w:lvl>
    <w:lvl w:ilvl="2" w:tplc="AE84A344" w:tentative="1">
      <w:start w:val="1"/>
      <w:numFmt w:val="bullet"/>
      <w:lvlText w:val="•"/>
      <w:lvlJc w:val="left"/>
      <w:pPr>
        <w:tabs>
          <w:tab w:val="num" w:pos="2160"/>
        </w:tabs>
        <w:ind w:left="2160" w:hanging="360"/>
      </w:pPr>
      <w:rPr>
        <w:rFonts w:ascii="Arial" w:hAnsi="Arial" w:hint="default"/>
      </w:rPr>
    </w:lvl>
    <w:lvl w:ilvl="3" w:tplc="F91EB16C" w:tentative="1">
      <w:start w:val="1"/>
      <w:numFmt w:val="bullet"/>
      <w:lvlText w:val="•"/>
      <w:lvlJc w:val="left"/>
      <w:pPr>
        <w:tabs>
          <w:tab w:val="num" w:pos="2880"/>
        </w:tabs>
        <w:ind w:left="2880" w:hanging="360"/>
      </w:pPr>
      <w:rPr>
        <w:rFonts w:ascii="Arial" w:hAnsi="Arial" w:hint="default"/>
      </w:rPr>
    </w:lvl>
    <w:lvl w:ilvl="4" w:tplc="26088BFA" w:tentative="1">
      <w:start w:val="1"/>
      <w:numFmt w:val="bullet"/>
      <w:lvlText w:val="•"/>
      <w:lvlJc w:val="left"/>
      <w:pPr>
        <w:tabs>
          <w:tab w:val="num" w:pos="3600"/>
        </w:tabs>
        <w:ind w:left="3600" w:hanging="360"/>
      </w:pPr>
      <w:rPr>
        <w:rFonts w:ascii="Arial" w:hAnsi="Arial" w:hint="default"/>
      </w:rPr>
    </w:lvl>
    <w:lvl w:ilvl="5" w:tplc="9A24CD1A" w:tentative="1">
      <w:start w:val="1"/>
      <w:numFmt w:val="bullet"/>
      <w:lvlText w:val="•"/>
      <w:lvlJc w:val="left"/>
      <w:pPr>
        <w:tabs>
          <w:tab w:val="num" w:pos="4320"/>
        </w:tabs>
        <w:ind w:left="4320" w:hanging="360"/>
      </w:pPr>
      <w:rPr>
        <w:rFonts w:ascii="Arial" w:hAnsi="Arial" w:hint="default"/>
      </w:rPr>
    </w:lvl>
    <w:lvl w:ilvl="6" w:tplc="0DFCBF1A" w:tentative="1">
      <w:start w:val="1"/>
      <w:numFmt w:val="bullet"/>
      <w:lvlText w:val="•"/>
      <w:lvlJc w:val="left"/>
      <w:pPr>
        <w:tabs>
          <w:tab w:val="num" w:pos="5040"/>
        </w:tabs>
        <w:ind w:left="5040" w:hanging="360"/>
      </w:pPr>
      <w:rPr>
        <w:rFonts w:ascii="Arial" w:hAnsi="Arial" w:hint="default"/>
      </w:rPr>
    </w:lvl>
    <w:lvl w:ilvl="7" w:tplc="C84ECF08" w:tentative="1">
      <w:start w:val="1"/>
      <w:numFmt w:val="bullet"/>
      <w:lvlText w:val="•"/>
      <w:lvlJc w:val="left"/>
      <w:pPr>
        <w:tabs>
          <w:tab w:val="num" w:pos="5760"/>
        </w:tabs>
        <w:ind w:left="5760" w:hanging="360"/>
      </w:pPr>
      <w:rPr>
        <w:rFonts w:ascii="Arial" w:hAnsi="Arial" w:hint="default"/>
      </w:rPr>
    </w:lvl>
    <w:lvl w:ilvl="8" w:tplc="FECEE0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042C4"/>
    <w:multiLevelType w:val="hybridMultilevel"/>
    <w:tmpl w:val="3DE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3225"/>
    <w:multiLevelType w:val="hybridMultilevel"/>
    <w:tmpl w:val="E95022E4"/>
    <w:lvl w:ilvl="0" w:tplc="D15689D2">
      <w:start w:val="1"/>
      <w:numFmt w:val="bullet"/>
      <w:lvlText w:val="•"/>
      <w:lvlJc w:val="left"/>
      <w:pPr>
        <w:tabs>
          <w:tab w:val="num" w:pos="720"/>
        </w:tabs>
        <w:ind w:left="720" w:hanging="360"/>
      </w:pPr>
      <w:rPr>
        <w:rFonts w:ascii="Arial" w:hAnsi="Arial" w:hint="default"/>
      </w:rPr>
    </w:lvl>
    <w:lvl w:ilvl="1" w:tplc="ACF848EE" w:tentative="1">
      <w:start w:val="1"/>
      <w:numFmt w:val="bullet"/>
      <w:lvlText w:val="•"/>
      <w:lvlJc w:val="left"/>
      <w:pPr>
        <w:tabs>
          <w:tab w:val="num" w:pos="1440"/>
        </w:tabs>
        <w:ind w:left="1440" w:hanging="360"/>
      </w:pPr>
      <w:rPr>
        <w:rFonts w:ascii="Arial" w:hAnsi="Arial" w:hint="default"/>
      </w:rPr>
    </w:lvl>
    <w:lvl w:ilvl="2" w:tplc="3528B572" w:tentative="1">
      <w:start w:val="1"/>
      <w:numFmt w:val="bullet"/>
      <w:lvlText w:val="•"/>
      <w:lvlJc w:val="left"/>
      <w:pPr>
        <w:tabs>
          <w:tab w:val="num" w:pos="2160"/>
        </w:tabs>
        <w:ind w:left="2160" w:hanging="360"/>
      </w:pPr>
      <w:rPr>
        <w:rFonts w:ascii="Arial" w:hAnsi="Arial" w:hint="default"/>
      </w:rPr>
    </w:lvl>
    <w:lvl w:ilvl="3" w:tplc="5518D074" w:tentative="1">
      <w:start w:val="1"/>
      <w:numFmt w:val="bullet"/>
      <w:lvlText w:val="•"/>
      <w:lvlJc w:val="left"/>
      <w:pPr>
        <w:tabs>
          <w:tab w:val="num" w:pos="2880"/>
        </w:tabs>
        <w:ind w:left="2880" w:hanging="360"/>
      </w:pPr>
      <w:rPr>
        <w:rFonts w:ascii="Arial" w:hAnsi="Arial" w:hint="default"/>
      </w:rPr>
    </w:lvl>
    <w:lvl w:ilvl="4" w:tplc="6BECAB0E" w:tentative="1">
      <w:start w:val="1"/>
      <w:numFmt w:val="bullet"/>
      <w:lvlText w:val="•"/>
      <w:lvlJc w:val="left"/>
      <w:pPr>
        <w:tabs>
          <w:tab w:val="num" w:pos="3600"/>
        </w:tabs>
        <w:ind w:left="3600" w:hanging="360"/>
      </w:pPr>
      <w:rPr>
        <w:rFonts w:ascii="Arial" w:hAnsi="Arial" w:hint="default"/>
      </w:rPr>
    </w:lvl>
    <w:lvl w:ilvl="5" w:tplc="D1F89870" w:tentative="1">
      <w:start w:val="1"/>
      <w:numFmt w:val="bullet"/>
      <w:lvlText w:val="•"/>
      <w:lvlJc w:val="left"/>
      <w:pPr>
        <w:tabs>
          <w:tab w:val="num" w:pos="4320"/>
        </w:tabs>
        <w:ind w:left="4320" w:hanging="360"/>
      </w:pPr>
      <w:rPr>
        <w:rFonts w:ascii="Arial" w:hAnsi="Arial" w:hint="default"/>
      </w:rPr>
    </w:lvl>
    <w:lvl w:ilvl="6" w:tplc="AA786C7E" w:tentative="1">
      <w:start w:val="1"/>
      <w:numFmt w:val="bullet"/>
      <w:lvlText w:val="•"/>
      <w:lvlJc w:val="left"/>
      <w:pPr>
        <w:tabs>
          <w:tab w:val="num" w:pos="5040"/>
        </w:tabs>
        <w:ind w:left="5040" w:hanging="360"/>
      </w:pPr>
      <w:rPr>
        <w:rFonts w:ascii="Arial" w:hAnsi="Arial" w:hint="default"/>
      </w:rPr>
    </w:lvl>
    <w:lvl w:ilvl="7" w:tplc="93C20C7E" w:tentative="1">
      <w:start w:val="1"/>
      <w:numFmt w:val="bullet"/>
      <w:lvlText w:val="•"/>
      <w:lvlJc w:val="left"/>
      <w:pPr>
        <w:tabs>
          <w:tab w:val="num" w:pos="5760"/>
        </w:tabs>
        <w:ind w:left="5760" w:hanging="360"/>
      </w:pPr>
      <w:rPr>
        <w:rFonts w:ascii="Arial" w:hAnsi="Arial" w:hint="default"/>
      </w:rPr>
    </w:lvl>
    <w:lvl w:ilvl="8" w:tplc="9EC0D5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03137C"/>
    <w:multiLevelType w:val="hybridMultilevel"/>
    <w:tmpl w:val="7B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7A89"/>
    <w:multiLevelType w:val="hybridMultilevel"/>
    <w:tmpl w:val="E878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9"/>
    <w:rsid w:val="0000563E"/>
    <w:rsid w:val="0000660A"/>
    <w:rsid w:val="00006AEE"/>
    <w:rsid w:val="00025450"/>
    <w:rsid w:val="00030D9B"/>
    <w:rsid w:val="000455F8"/>
    <w:rsid w:val="0004723F"/>
    <w:rsid w:val="000517FF"/>
    <w:rsid w:val="00054692"/>
    <w:rsid w:val="0005689B"/>
    <w:rsid w:val="00071EFF"/>
    <w:rsid w:val="00073370"/>
    <w:rsid w:val="00081FE5"/>
    <w:rsid w:val="0008222C"/>
    <w:rsid w:val="00082FE2"/>
    <w:rsid w:val="00083E93"/>
    <w:rsid w:val="00085FF6"/>
    <w:rsid w:val="000972C7"/>
    <w:rsid w:val="000A0C9F"/>
    <w:rsid w:val="000A109E"/>
    <w:rsid w:val="000A52B6"/>
    <w:rsid w:val="000A58BC"/>
    <w:rsid w:val="000A703F"/>
    <w:rsid w:val="000B6AE4"/>
    <w:rsid w:val="000B70C1"/>
    <w:rsid w:val="000C378F"/>
    <w:rsid w:val="000D72BF"/>
    <w:rsid w:val="000D792D"/>
    <w:rsid w:val="000E5360"/>
    <w:rsid w:val="000F475A"/>
    <w:rsid w:val="00101C59"/>
    <w:rsid w:val="00101FDC"/>
    <w:rsid w:val="00111E55"/>
    <w:rsid w:val="0011486E"/>
    <w:rsid w:val="0011757E"/>
    <w:rsid w:val="00123F8E"/>
    <w:rsid w:val="00127EF0"/>
    <w:rsid w:val="00143FEF"/>
    <w:rsid w:val="001473AD"/>
    <w:rsid w:val="0015132A"/>
    <w:rsid w:val="00152139"/>
    <w:rsid w:val="0015452A"/>
    <w:rsid w:val="00160171"/>
    <w:rsid w:val="00160D17"/>
    <w:rsid w:val="00161095"/>
    <w:rsid w:val="0016387D"/>
    <w:rsid w:val="00165C9D"/>
    <w:rsid w:val="001729B4"/>
    <w:rsid w:val="001731B6"/>
    <w:rsid w:val="0017707C"/>
    <w:rsid w:val="00183553"/>
    <w:rsid w:val="001908B2"/>
    <w:rsid w:val="001918E6"/>
    <w:rsid w:val="00191BFA"/>
    <w:rsid w:val="0019442A"/>
    <w:rsid w:val="001A03EF"/>
    <w:rsid w:val="001A16BF"/>
    <w:rsid w:val="001B051B"/>
    <w:rsid w:val="001B2A6C"/>
    <w:rsid w:val="001B5E72"/>
    <w:rsid w:val="001B647E"/>
    <w:rsid w:val="001C2185"/>
    <w:rsid w:val="001C24F7"/>
    <w:rsid w:val="001C6851"/>
    <w:rsid w:val="001C7D42"/>
    <w:rsid w:val="001D038C"/>
    <w:rsid w:val="001D4AB1"/>
    <w:rsid w:val="001E04BE"/>
    <w:rsid w:val="001E3936"/>
    <w:rsid w:val="001E787E"/>
    <w:rsid w:val="001F0988"/>
    <w:rsid w:val="001F492E"/>
    <w:rsid w:val="001F5CD9"/>
    <w:rsid w:val="001F6FC0"/>
    <w:rsid w:val="001F738B"/>
    <w:rsid w:val="0020232A"/>
    <w:rsid w:val="002149B3"/>
    <w:rsid w:val="0022394A"/>
    <w:rsid w:val="00225532"/>
    <w:rsid w:val="002302B2"/>
    <w:rsid w:val="00231362"/>
    <w:rsid w:val="00231E68"/>
    <w:rsid w:val="00252F72"/>
    <w:rsid w:val="0025467D"/>
    <w:rsid w:val="00257A39"/>
    <w:rsid w:val="002658FE"/>
    <w:rsid w:val="00267555"/>
    <w:rsid w:val="00272AE0"/>
    <w:rsid w:val="00277641"/>
    <w:rsid w:val="00277865"/>
    <w:rsid w:val="00281C1F"/>
    <w:rsid w:val="00282E8D"/>
    <w:rsid w:val="00283B08"/>
    <w:rsid w:val="00284C4D"/>
    <w:rsid w:val="002869F2"/>
    <w:rsid w:val="00287DBF"/>
    <w:rsid w:val="0029179F"/>
    <w:rsid w:val="00295AA8"/>
    <w:rsid w:val="002A1947"/>
    <w:rsid w:val="002A72BE"/>
    <w:rsid w:val="002A793F"/>
    <w:rsid w:val="002B772D"/>
    <w:rsid w:val="002C7A7E"/>
    <w:rsid w:val="002D221E"/>
    <w:rsid w:val="002D3844"/>
    <w:rsid w:val="002D5244"/>
    <w:rsid w:val="002D5D98"/>
    <w:rsid w:val="002D6B7E"/>
    <w:rsid w:val="002E34B7"/>
    <w:rsid w:val="002F261E"/>
    <w:rsid w:val="002F3D96"/>
    <w:rsid w:val="002F48AA"/>
    <w:rsid w:val="00302BB6"/>
    <w:rsid w:val="003030F1"/>
    <w:rsid w:val="00303353"/>
    <w:rsid w:val="00307B63"/>
    <w:rsid w:val="00307ECE"/>
    <w:rsid w:val="003113DC"/>
    <w:rsid w:val="00313C70"/>
    <w:rsid w:val="00315847"/>
    <w:rsid w:val="00321894"/>
    <w:rsid w:val="00323944"/>
    <w:rsid w:val="00323CD7"/>
    <w:rsid w:val="00326048"/>
    <w:rsid w:val="00327872"/>
    <w:rsid w:val="00330241"/>
    <w:rsid w:val="00331A40"/>
    <w:rsid w:val="00332EA2"/>
    <w:rsid w:val="00332EF0"/>
    <w:rsid w:val="003349D0"/>
    <w:rsid w:val="003433B0"/>
    <w:rsid w:val="00343982"/>
    <w:rsid w:val="0034476B"/>
    <w:rsid w:val="00352225"/>
    <w:rsid w:val="00361F8E"/>
    <w:rsid w:val="00362109"/>
    <w:rsid w:val="00363BE1"/>
    <w:rsid w:val="00366007"/>
    <w:rsid w:val="00375453"/>
    <w:rsid w:val="00382EC2"/>
    <w:rsid w:val="00383405"/>
    <w:rsid w:val="00383D1C"/>
    <w:rsid w:val="00387529"/>
    <w:rsid w:val="00387B61"/>
    <w:rsid w:val="003909A2"/>
    <w:rsid w:val="00390C79"/>
    <w:rsid w:val="0039392F"/>
    <w:rsid w:val="003960ED"/>
    <w:rsid w:val="00397293"/>
    <w:rsid w:val="00397893"/>
    <w:rsid w:val="003A172E"/>
    <w:rsid w:val="003A2D49"/>
    <w:rsid w:val="003A4844"/>
    <w:rsid w:val="003B0B39"/>
    <w:rsid w:val="003B0C8B"/>
    <w:rsid w:val="003C0B8B"/>
    <w:rsid w:val="003C4484"/>
    <w:rsid w:val="003C70A8"/>
    <w:rsid w:val="003D1802"/>
    <w:rsid w:val="003D21DE"/>
    <w:rsid w:val="003D23CA"/>
    <w:rsid w:val="003E125A"/>
    <w:rsid w:val="003E2D6D"/>
    <w:rsid w:val="003E41F5"/>
    <w:rsid w:val="003E7F12"/>
    <w:rsid w:val="003F3925"/>
    <w:rsid w:val="003F4296"/>
    <w:rsid w:val="00400B40"/>
    <w:rsid w:val="00405996"/>
    <w:rsid w:val="004137E1"/>
    <w:rsid w:val="00422C99"/>
    <w:rsid w:val="00427790"/>
    <w:rsid w:val="00432196"/>
    <w:rsid w:val="00433C51"/>
    <w:rsid w:val="004359F1"/>
    <w:rsid w:val="00437377"/>
    <w:rsid w:val="00442722"/>
    <w:rsid w:val="004434CA"/>
    <w:rsid w:val="004439F8"/>
    <w:rsid w:val="00452E03"/>
    <w:rsid w:val="00453617"/>
    <w:rsid w:val="00457BEA"/>
    <w:rsid w:val="00457E7A"/>
    <w:rsid w:val="00460C55"/>
    <w:rsid w:val="004647B9"/>
    <w:rsid w:val="0046506F"/>
    <w:rsid w:val="00484B10"/>
    <w:rsid w:val="004871A2"/>
    <w:rsid w:val="00490FCF"/>
    <w:rsid w:val="00494F26"/>
    <w:rsid w:val="00495966"/>
    <w:rsid w:val="004A0C30"/>
    <w:rsid w:val="004A310B"/>
    <w:rsid w:val="004A7892"/>
    <w:rsid w:val="004B192B"/>
    <w:rsid w:val="004C076B"/>
    <w:rsid w:val="004C7675"/>
    <w:rsid w:val="004D5AA9"/>
    <w:rsid w:val="004D673D"/>
    <w:rsid w:val="004E19A8"/>
    <w:rsid w:val="004E1FD9"/>
    <w:rsid w:val="004E3D3C"/>
    <w:rsid w:val="004E593F"/>
    <w:rsid w:val="004F3860"/>
    <w:rsid w:val="004F3C9A"/>
    <w:rsid w:val="004F40EF"/>
    <w:rsid w:val="004F438B"/>
    <w:rsid w:val="004F5F82"/>
    <w:rsid w:val="004F6F8C"/>
    <w:rsid w:val="004F70BB"/>
    <w:rsid w:val="004F78DC"/>
    <w:rsid w:val="0050177B"/>
    <w:rsid w:val="0050545C"/>
    <w:rsid w:val="0050575A"/>
    <w:rsid w:val="005112DA"/>
    <w:rsid w:val="00511903"/>
    <w:rsid w:val="00521A76"/>
    <w:rsid w:val="00523329"/>
    <w:rsid w:val="00523AB6"/>
    <w:rsid w:val="00523BE5"/>
    <w:rsid w:val="00524281"/>
    <w:rsid w:val="00530D74"/>
    <w:rsid w:val="00531FCE"/>
    <w:rsid w:val="00534B88"/>
    <w:rsid w:val="00535802"/>
    <w:rsid w:val="00537403"/>
    <w:rsid w:val="00541A85"/>
    <w:rsid w:val="0054306F"/>
    <w:rsid w:val="00557E54"/>
    <w:rsid w:val="005643F2"/>
    <w:rsid w:val="00565253"/>
    <w:rsid w:val="005663DB"/>
    <w:rsid w:val="00570ACA"/>
    <w:rsid w:val="00571804"/>
    <w:rsid w:val="005743EE"/>
    <w:rsid w:val="00576107"/>
    <w:rsid w:val="0058019A"/>
    <w:rsid w:val="0058132D"/>
    <w:rsid w:val="005858B2"/>
    <w:rsid w:val="00594DB9"/>
    <w:rsid w:val="00595060"/>
    <w:rsid w:val="005A7E70"/>
    <w:rsid w:val="005B2DFF"/>
    <w:rsid w:val="005B3240"/>
    <w:rsid w:val="005B53BE"/>
    <w:rsid w:val="005C2605"/>
    <w:rsid w:val="005C5D71"/>
    <w:rsid w:val="005D2050"/>
    <w:rsid w:val="005D460F"/>
    <w:rsid w:val="005D719F"/>
    <w:rsid w:val="005E4D9E"/>
    <w:rsid w:val="005F3034"/>
    <w:rsid w:val="005F619A"/>
    <w:rsid w:val="00601522"/>
    <w:rsid w:val="00605FE9"/>
    <w:rsid w:val="00606DF2"/>
    <w:rsid w:val="0061181F"/>
    <w:rsid w:val="006131FF"/>
    <w:rsid w:val="0061439C"/>
    <w:rsid w:val="00616263"/>
    <w:rsid w:val="0062001B"/>
    <w:rsid w:val="00627422"/>
    <w:rsid w:val="00633911"/>
    <w:rsid w:val="0064283A"/>
    <w:rsid w:val="0064467C"/>
    <w:rsid w:val="006459AF"/>
    <w:rsid w:val="0064731D"/>
    <w:rsid w:val="00651478"/>
    <w:rsid w:val="00652572"/>
    <w:rsid w:val="00652F39"/>
    <w:rsid w:val="00653BE0"/>
    <w:rsid w:val="00653DA0"/>
    <w:rsid w:val="0065593E"/>
    <w:rsid w:val="00657BB0"/>
    <w:rsid w:val="00657BF3"/>
    <w:rsid w:val="006622E0"/>
    <w:rsid w:val="0066349B"/>
    <w:rsid w:val="00663C03"/>
    <w:rsid w:val="00666C1D"/>
    <w:rsid w:val="00667C8F"/>
    <w:rsid w:val="00670382"/>
    <w:rsid w:val="00674BCF"/>
    <w:rsid w:val="006824E3"/>
    <w:rsid w:val="006862C3"/>
    <w:rsid w:val="0068799C"/>
    <w:rsid w:val="00687A69"/>
    <w:rsid w:val="0069351B"/>
    <w:rsid w:val="0069364B"/>
    <w:rsid w:val="006A09F0"/>
    <w:rsid w:val="006A6B3A"/>
    <w:rsid w:val="006B1242"/>
    <w:rsid w:val="006B40C0"/>
    <w:rsid w:val="006B49CC"/>
    <w:rsid w:val="006B6925"/>
    <w:rsid w:val="006C166B"/>
    <w:rsid w:val="006C3043"/>
    <w:rsid w:val="006C4534"/>
    <w:rsid w:val="006C49AD"/>
    <w:rsid w:val="006D574D"/>
    <w:rsid w:val="006D6C10"/>
    <w:rsid w:val="006E100B"/>
    <w:rsid w:val="006E23FC"/>
    <w:rsid w:val="006E51C0"/>
    <w:rsid w:val="006F003F"/>
    <w:rsid w:val="006F1138"/>
    <w:rsid w:val="006F1B0E"/>
    <w:rsid w:val="006F1BC4"/>
    <w:rsid w:val="006F2325"/>
    <w:rsid w:val="007038C1"/>
    <w:rsid w:val="0070564E"/>
    <w:rsid w:val="00710F6E"/>
    <w:rsid w:val="007121CF"/>
    <w:rsid w:val="00713F7F"/>
    <w:rsid w:val="0071500E"/>
    <w:rsid w:val="00715A4C"/>
    <w:rsid w:val="00720EC3"/>
    <w:rsid w:val="00721343"/>
    <w:rsid w:val="0072165F"/>
    <w:rsid w:val="00721B5B"/>
    <w:rsid w:val="00727628"/>
    <w:rsid w:val="00727CEE"/>
    <w:rsid w:val="007319B0"/>
    <w:rsid w:val="00733B30"/>
    <w:rsid w:val="00736E20"/>
    <w:rsid w:val="00740417"/>
    <w:rsid w:val="00742FF9"/>
    <w:rsid w:val="00747182"/>
    <w:rsid w:val="00753B7E"/>
    <w:rsid w:val="007554E8"/>
    <w:rsid w:val="00757A7A"/>
    <w:rsid w:val="0076048D"/>
    <w:rsid w:val="00762828"/>
    <w:rsid w:val="007635D9"/>
    <w:rsid w:val="0077168A"/>
    <w:rsid w:val="00772F4B"/>
    <w:rsid w:val="007735CB"/>
    <w:rsid w:val="00780A80"/>
    <w:rsid w:val="00780ADB"/>
    <w:rsid w:val="007848C8"/>
    <w:rsid w:val="00787B35"/>
    <w:rsid w:val="0079038D"/>
    <w:rsid w:val="00791132"/>
    <w:rsid w:val="007A0738"/>
    <w:rsid w:val="007A671B"/>
    <w:rsid w:val="007B1525"/>
    <w:rsid w:val="007B3BE2"/>
    <w:rsid w:val="007C12C3"/>
    <w:rsid w:val="007C2B7A"/>
    <w:rsid w:val="007C2B9B"/>
    <w:rsid w:val="007D22E3"/>
    <w:rsid w:val="007D2801"/>
    <w:rsid w:val="007D294D"/>
    <w:rsid w:val="007D297F"/>
    <w:rsid w:val="007D58D8"/>
    <w:rsid w:val="007D7151"/>
    <w:rsid w:val="007D773F"/>
    <w:rsid w:val="007E3F8D"/>
    <w:rsid w:val="007E62EA"/>
    <w:rsid w:val="007F3FC5"/>
    <w:rsid w:val="0080307B"/>
    <w:rsid w:val="00805A30"/>
    <w:rsid w:val="00811DE8"/>
    <w:rsid w:val="00813FCD"/>
    <w:rsid w:val="00817406"/>
    <w:rsid w:val="00820871"/>
    <w:rsid w:val="008211E4"/>
    <w:rsid w:val="0082401B"/>
    <w:rsid w:val="0083789E"/>
    <w:rsid w:val="008405DA"/>
    <w:rsid w:val="008410FB"/>
    <w:rsid w:val="00842D4A"/>
    <w:rsid w:val="00846FF3"/>
    <w:rsid w:val="00850A1B"/>
    <w:rsid w:val="00854AB8"/>
    <w:rsid w:val="008566BA"/>
    <w:rsid w:val="00863C65"/>
    <w:rsid w:val="00866578"/>
    <w:rsid w:val="0086744D"/>
    <w:rsid w:val="00870C80"/>
    <w:rsid w:val="0089344C"/>
    <w:rsid w:val="00893A8E"/>
    <w:rsid w:val="008A43BF"/>
    <w:rsid w:val="008A4D75"/>
    <w:rsid w:val="008B08A1"/>
    <w:rsid w:val="008B4C3C"/>
    <w:rsid w:val="008B5EF1"/>
    <w:rsid w:val="008C225A"/>
    <w:rsid w:val="008C4F1A"/>
    <w:rsid w:val="008D0DF9"/>
    <w:rsid w:val="008D10D9"/>
    <w:rsid w:val="008D15ED"/>
    <w:rsid w:val="008E1487"/>
    <w:rsid w:val="008E3956"/>
    <w:rsid w:val="008E45B9"/>
    <w:rsid w:val="008E7C7E"/>
    <w:rsid w:val="008F1933"/>
    <w:rsid w:val="008F28AC"/>
    <w:rsid w:val="008F31A7"/>
    <w:rsid w:val="008F449D"/>
    <w:rsid w:val="009059BD"/>
    <w:rsid w:val="00906229"/>
    <w:rsid w:val="00911A73"/>
    <w:rsid w:val="009132C8"/>
    <w:rsid w:val="00921733"/>
    <w:rsid w:val="00924D59"/>
    <w:rsid w:val="00926E6C"/>
    <w:rsid w:val="00932533"/>
    <w:rsid w:val="0093301F"/>
    <w:rsid w:val="009354EF"/>
    <w:rsid w:val="00935DE5"/>
    <w:rsid w:val="009373FE"/>
    <w:rsid w:val="009428C3"/>
    <w:rsid w:val="00943842"/>
    <w:rsid w:val="00943AD3"/>
    <w:rsid w:val="00953E6A"/>
    <w:rsid w:val="00960E87"/>
    <w:rsid w:val="009626DA"/>
    <w:rsid w:val="00962D77"/>
    <w:rsid w:val="00963A41"/>
    <w:rsid w:val="00963EA1"/>
    <w:rsid w:val="00963FFB"/>
    <w:rsid w:val="009701D4"/>
    <w:rsid w:val="00977B41"/>
    <w:rsid w:val="0098046A"/>
    <w:rsid w:val="00991038"/>
    <w:rsid w:val="00992F11"/>
    <w:rsid w:val="009935E7"/>
    <w:rsid w:val="00993BA8"/>
    <w:rsid w:val="009A1804"/>
    <w:rsid w:val="009A1C22"/>
    <w:rsid w:val="009A4BCB"/>
    <w:rsid w:val="009A6C6C"/>
    <w:rsid w:val="009A7303"/>
    <w:rsid w:val="009B1F1E"/>
    <w:rsid w:val="009B435D"/>
    <w:rsid w:val="009B56DE"/>
    <w:rsid w:val="009C0B91"/>
    <w:rsid w:val="009C0FD8"/>
    <w:rsid w:val="009C1C30"/>
    <w:rsid w:val="009C5E5A"/>
    <w:rsid w:val="009C6BF6"/>
    <w:rsid w:val="009D4EFA"/>
    <w:rsid w:val="009D666C"/>
    <w:rsid w:val="009E011A"/>
    <w:rsid w:val="009E3420"/>
    <w:rsid w:val="009E43B0"/>
    <w:rsid w:val="009E48E6"/>
    <w:rsid w:val="009E5882"/>
    <w:rsid w:val="009E615B"/>
    <w:rsid w:val="009E74CD"/>
    <w:rsid w:val="009F3540"/>
    <w:rsid w:val="009F5099"/>
    <w:rsid w:val="009F67CD"/>
    <w:rsid w:val="00A005BC"/>
    <w:rsid w:val="00A077B7"/>
    <w:rsid w:val="00A07ADD"/>
    <w:rsid w:val="00A106CC"/>
    <w:rsid w:val="00A15D6A"/>
    <w:rsid w:val="00A15DEE"/>
    <w:rsid w:val="00A16C0D"/>
    <w:rsid w:val="00A23BA4"/>
    <w:rsid w:val="00A260C0"/>
    <w:rsid w:val="00A33630"/>
    <w:rsid w:val="00A35B60"/>
    <w:rsid w:val="00A3711B"/>
    <w:rsid w:val="00A4412A"/>
    <w:rsid w:val="00A447F4"/>
    <w:rsid w:val="00A44C39"/>
    <w:rsid w:val="00A60433"/>
    <w:rsid w:val="00A62724"/>
    <w:rsid w:val="00A63049"/>
    <w:rsid w:val="00A67A55"/>
    <w:rsid w:val="00A67EC7"/>
    <w:rsid w:val="00A70309"/>
    <w:rsid w:val="00A70344"/>
    <w:rsid w:val="00A744FA"/>
    <w:rsid w:val="00A7615E"/>
    <w:rsid w:val="00A778E4"/>
    <w:rsid w:val="00A818CC"/>
    <w:rsid w:val="00A8237E"/>
    <w:rsid w:val="00A82EAB"/>
    <w:rsid w:val="00A85AD1"/>
    <w:rsid w:val="00A86FA8"/>
    <w:rsid w:val="00A92520"/>
    <w:rsid w:val="00A97D16"/>
    <w:rsid w:val="00AA03C4"/>
    <w:rsid w:val="00AA5C8F"/>
    <w:rsid w:val="00AA73DF"/>
    <w:rsid w:val="00AA7F27"/>
    <w:rsid w:val="00AD0847"/>
    <w:rsid w:val="00AD35AA"/>
    <w:rsid w:val="00AD4BE4"/>
    <w:rsid w:val="00AD6673"/>
    <w:rsid w:val="00AE424D"/>
    <w:rsid w:val="00AE4838"/>
    <w:rsid w:val="00AE5D3A"/>
    <w:rsid w:val="00AF11DE"/>
    <w:rsid w:val="00AF2758"/>
    <w:rsid w:val="00AF39B8"/>
    <w:rsid w:val="00AF65A9"/>
    <w:rsid w:val="00B020C0"/>
    <w:rsid w:val="00B06BFB"/>
    <w:rsid w:val="00B1107A"/>
    <w:rsid w:val="00B12AE8"/>
    <w:rsid w:val="00B13430"/>
    <w:rsid w:val="00B16C74"/>
    <w:rsid w:val="00B20CF8"/>
    <w:rsid w:val="00B21AEF"/>
    <w:rsid w:val="00B25C19"/>
    <w:rsid w:val="00B304D4"/>
    <w:rsid w:val="00B30FA2"/>
    <w:rsid w:val="00B35C2F"/>
    <w:rsid w:val="00B3606A"/>
    <w:rsid w:val="00B36E78"/>
    <w:rsid w:val="00B40670"/>
    <w:rsid w:val="00B4095D"/>
    <w:rsid w:val="00B40B8A"/>
    <w:rsid w:val="00B4313C"/>
    <w:rsid w:val="00B46CEB"/>
    <w:rsid w:val="00B52456"/>
    <w:rsid w:val="00B574F3"/>
    <w:rsid w:val="00B61429"/>
    <w:rsid w:val="00B66F57"/>
    <w:rsid w:val="00B75D22"/>
    <w:rsid w:val="00B81BA6"/>
    <w:rsid w:val="00B8229F"/>
    <w:rsid w:val="00B8291C"/>
    <w:rsid w:val="00B83809"/>
    <w:rsid w:val="00B86C09"/>
    <w:rsid w:val="00B870E2"/>
    <w:rsid w:val="00B91ED6"/>
    <w:rsid w:val="00B941DB"/>
    <w:rsid w:val="00B942C4"/>
    <w:rsid w:val="00B94D7E"/>
    <w:rsid w:val="00BA0A56"/>
    <w:rsid w:val="00BA1395"/>
    <w:rsid w:val="00BA6D28"/>
    <w:rsid w:val="00BA7398"/>
    <w:rsid w:val="00BB3235"/>
    <w:rsid w:val="00BC0F1D"/>
    <w:rsid w:val="00BC49E1"/>
    <w:rsid w:val="00BC5ECD"/>
    <w:rsid w:val="00BE04CF"/>
    <w:rsid w:val="00BE05E2"/>
    <w:rsid w:val="00BE1FBE"/>
    <w:rsid w:val="00BE4322"/>
    <w:rsid w:val="00BE5C39"/>
    <w:rsid w:val="00C00824"/>
    <w:rsid w:val="00C04A2A"/>
    <w:rsid w:val="00C05ED9"/>
    <w:rsid w:val="00C065E0"/>
    <w:rsid w:val="00C06693"/>
    <w:rsid w:val="00C06A48"/>
    <w:rsid w:val="00C1116E"/>
    <w:rsid w:val="00C113AC"/>
    <w:rsid w:val="00C13C1F"/>
    <w:rsid w:val="00C16891"/>
    <w:rsid w:val="00C21075"/>
    <w:rsid w:val="00C2139B"/>
    <w:rsid w:val="00C21E93"/>
    <w:rsid w:val="00C26531"/>
    <w:rsid w:val="00C26915"/>
    <w:rsid w:val="00C30B2C"/>
    <w:rsid w:val="00C41699"/>
    <w:rsid w:val="00C421C1"/>
    <w:rsid w:val="00C47BE4"/>
    <w:rsid w:val="00C52324"/>
    <w:rsid w:val="00C53530"/>
    <w:rsid w:val="00C54F28"/>
    <w:rsid w:val="00C558BB"/>
    <w:rsid w:val="00C607C4"/>
    <w:rsid w:val="00C6181E"/>
    <w:rsid w:val="00C64DB5"/>
    <w:rsid w:val="00C72399"/>
    <w:rsid w:val="00C730DF"/>
    <w:rsid w:val="00C74A4E"/>
    <w:rsid w:val="00C756D2"/>
    <w:rsid w:val="00C809EA"/>
    <w:rsid w:val="00C842AE"/>
    <w:rsid w:val="00C84B21"/>
    <w:rsid w:val="00C84F3F"/>
    <w:rsid w:val="00C85787"/>
    <w:rsid w:val="00C85FF7"/>
    <w:rsid w:val="00C861B4"/>
    <w:rsid w:val="00CA180E"/>
    <w:rsid w:val="00CA5BB0"/>
    <w:rsid w:val="00CA685F"/>
    <w:rsid w:val="00CA7002"/>
    <w:rsid w:val="00CB3C14"/>
    <w:rsid w:val="00CB3E98"/>
    <w:rsid w:val="00CB4BED"/>
    <w:rsid w:val="00CB5755"/>
    <w:rsid w:val="00CC4CEE"/>
    <w:rsid w:val="00CC4D8D"/>
    <w:rsid w:val="00CD7471"/>
    <w:rsid w:val="00CE340B"/>
    <w:rsid w:val="00CE4590"/>
    <w:rsid w:val="00CE50FA"/>
    <w:rsid w:val="00CE5568"/>
    <w:rsid w:val="00CF4037"/>
    <w:rsid w:val="00CF700C"/>
    <w:rsid w:val="00CF7A76"/>
    <w:rsid w:val="00D01719"/>
    <w:rsid w:val="00D0679F"/>
    <w:rsid w:val="00D118F3"/>
    <w:rsid w:val="00D20D59"/>
    <w:rsid w:val="00D2229D"/>
    <w:rsid w:val="00D22694"/>
    <w:rsid w:val="00D230A9"/>
    <w:rsid w:val="00D26629"/>
    <w:rsid w:val="00D26ABA"/>
    <w:rsid w:val="00D33A5D"/>
    <w:rsid w:val="00D36937"/>
    <w:rsid w:val="00D4010E"/>
    <w:rsid w:val="00D42E69"/>
    <w:rsid w:val="00D46679"/>
    <w:rsid w:val="00D53EC6"/>
    <w:rsid w:val="00D53F0D"/>
    <w:rsid w:val="00D553EA"/>
    <w:rsid w:val="00D56BF9"/>
    <w:rsid w:val="00D5734B"/>
    <w:rsid w:val="00D62CEE"/>
    <w:rsid w:val="00D63376"/>
    <w:rsid w:val="00D661A0"/>
    <w:rsid w:val="00D67DB5"/>
    <w:rsid w:val="00D70D97"/>
    <w:rsid w:val="00D710D3"/>
    <w:rsid w:val="00D71601"/>
    <w:rsid w:val="00D80B3A"/>
    <w:rsid w:val="00D82221"/>
    <w:rsid w:val="00D82BB3"/>
    <w:rsid w:val="00D82D83"/>
    <w:rsid w:val="00D83977"/>
    <w:rsid w:val="00D84AB6"/>
    <w:rsid w:val="00D91A74"/>
    <w:rsid w:val="00D92062"/>
    <w:rsid w:val="00D93700"/>
    <w:rsid w:val="00D937A1"/>
    <w:rsid w:val="00D9486E"/>
    <w:rsid w:val="00DA01B8"/>
    <w:rsid w:val="00DA10CC"/>
    <w:rsid w:val="00DA48CE"/>
    <w:rsid w:val="00DA5618"/>
    <w:rsid w:val="00DB1C31"/>
    <w:rsid w:val="00DC4615"/>
    <w:rsid w:val="00DC572C"/>
    <w:rsid w:val="00DD26E9"/>
    <w:rsid w:val="00DD3BFD"/>
    <w:rsid w:val="00DE123E"/>
    <w:rsid w:val="00DE3E1D"/>
    <w:rsid w:val="00DE470E"/>
    <w:rsid w:val="00DE5D47"/>
    <w:rsid w:val="00DE6517"/>
    <w:rsid w:val="00DF030C"/>
    <w:rsid w:val="00DF1D07"/>
    <w:rsid w:val="00DF5EB9"/>
    <w:rsid w:val="00E020D3"/>
    <w:rsid w:val="00E0496C"/>
    <w:rsid w:val="00E13DC4"/>
    <w:rsid w:val="00E146BF"/>
    <w:rsid w:val="00E14AE7"/>
    <w:rsid w:val="00E15D8E"/>
    <w:rsid w:val="00E3399F"/>
    <w:rsid w:val="00E3437E"/>
    <w:rsid w:val="00E43488"/>
    <w:rsid w:val="00E4607E"/>
    <w:rsid w:val="00E46525"/>
    <w:rsid w:val="00E47A78"/>
    <w:rsid w:val="00E5105C"/>
    <w:rsid w:val="00E52EEE"/>
    <w:rsid w:val="00E54306"/>
    <w:rsid w:val="00E604EE"/>
    <w:rsid w:val="00E60CDE"/>
    <w:rsid w:val="00E62206"/>
    <w:rsid w:val="00E659EF"/>
    <w:rsid w:val="00E7353D"/>
    <w:rsid w:val="00E814E0"/>
    <w:rsid w:val="00E85A79"/>
    <w:rsid w:val="00E93BCD"/>
    <w:rsid w:val="00E94BA4"/>
    <w:rsid w:val="00E9654B"/>
    <w:rsid w:val="00EA0837"/>
    <w:rsid w:val="00EA2EBA"/>
    <w:rsid w:val="00EA40DB"/>
    <w:rsid w:val="00EA788E"/>
    <w:rsid w:val="00EB0259"/>
    <w:rsid w:val="00EC4996"/>
    <w:rsid w:val="00EC715A"/>
    <w:rsid w:val="00ED0E70"/>
    <w:rsid w:val="00ED2610"/>
    <w:rsid w:val="00ED2625"/>
    <w:rsid w:val="00ED2823"/>
    <w:rsid w:val="00ED32B0"/>
    <w:rsid w:val="00ED3D6D"/>
    <w:rsid w:val="00EE2AC6"/>
    <w:rsid w:val="00EE56F5"/>
    <w:rsid w:val="00EF05C3"/>
    <w:rsid w:val="00EF1B17"/>
    <w:rsid w:val="00EF6384"/>
    <w:rsid w:val="00EF7C1D"/>
    <w:rsid w:val="00F01F29"/>
    <w:rsid w:val="00F04726"/>
    <w:rsid w:val="00F04C01"/>
    <w:rsid w:val="00F065AB"/>
    <w:rsid w:val="00F07A62"/>
    <w:rsid w:val="00F13B31"/>
    <w:rsid w:val="00F13BF9"/>
    <w:rsid w:val="00F15529"/>
    <w:rsid w:val="00F170BC"/>
    <w:rsid w:val="00F23E4B"/>
    <w:rsid w:val="00F269A8"/>
    <w:rsid w:val="00F27B41"/>
    <w:rsid w:val="00F27B91"/>
    <w:rsid w:val="00F34A8E"/>
    <w:rsid w:val="00F406F4"/>
    <w:rsid w:val="00F40FB9"/>
    <w:rsid w:val="00F446C0"/>
    <w:rsid w:val="00F50559"/>
    <w:rsid w:val="00F505F0"/>
    <w:rsid w:val="00F51450"/>
    <w:rsid w:val="00F53245"/>
    <w:rsid w:val="00F5359B"/>
    <w:rsid w:val="00F6095A"/>
    <w:rsid w:val="00F61A65"/>
    <w:rsid w:val="00F61AB4"/>
    <w:rsid w:val="00F6331A"/>
    <w:rsid w:val="00F67205"/>
    <w:rsid w:val="00F67C80"/>
    <w:rsid w:val="00F707CB"/>
    <w:rsid w:val="00F71384"/>
    <w:rsid w:val="00F747BF"/>
    <w:rsid w:val="00F7656F"/>
    <w:rsid w:val="00F83FCD"/>
    <w:rsid w:val="00F8551B"/>
    <w:rsid w:val="00F90A5B"/>
    <w:rsid w:val="00F90F97"/>
    <w:rsid w:val="00F92A36"/>
    <w:rsid w:val="00F92AD6"/>
    <w:rsid w:val="00F94748"/>
    <w:rsid w:val="00FA3A23"/>
    <w:rsid w:val="00FA3C5A"/>
    <w:rsid w:val="00FB03B0"/>
    <w:rsid w:val="00FB1881"/>
    <w:rsid w:val="00FB1B77"/>
    <w:rsid w:val="00FB21C1"/>
    <w:rsid w:val="00FB3AC5"/>
    <w:rsid w:val="00FB657E"/>
    <w:rsid w:val="00FC5EF5"/>
    <w:rsid w:val="00FD3F3D"/>
    <w:rsid w:val="00FD43D4"/>
    <w:rsid w:val="00FD527D"/>
    <w:rsid w:val="00FD7C10"/>
    <w:rsid w:val="00FE03B8"/>
    <w:rsid w:val="00FE4F6A"/>
    <w:rsid w:val="00FE60AA"/>
    <w:rsid w:val="00FE69C6"/>
    <w:rsid w:val="00FF1699"/>
    <w:rsid w:val="00FF43F8"/>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5D91D"/>
  <w15:docId w15:val="{88FFC160-34E9-42BE-86B2-A9468A48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9669">
      <w:bodyDiv w:val="1"/>
      <w:marLeft w:val="0"/>
      <w:marRight w:val="0"/>
      <w:marTop w:val="0"/>
      <w:marBottom w:val="0"/>
      <w:divBdr>
        <w:top w:val="none" w:sz="0" w:space="0" w:color="auto"/>
        <w:left w:val="none" w:sz="0" w:space="0" w:color="auto"/>
        <w:bottom w:val="none" w:sz="0" w:space="0" w:color="auto"/>
        <w:right w:val="none" w:sz="0" w:space="0" w:color="auto"/>
      </w:divBdr>
      <w:divsChild>
        <w:div w:id="821041317">
          <w:marLeft w:val="547"/>
          <w:marRight w:val="0"/>
          <w:marTop w:val="154"/>
          <w:marBottom w:val="0"/>
          <w:divBdr>
            <w:top w:val="none" w:sz="0" w:space="0" w:color="auto"/>
            <w:left w:val="none" w:sz="0" w:space="0" w:color="auto"/>
            <w:bottom w:val="none" w:sz="0" w:space="0" w:color="auto"/>
            <w:right w:val="none" w:sz="0" w:space="0" w:color="auto"/>
          </w:divBdr>
        </w:div>
        <w:div w:id="1183083064">
          <w:marLeft w:val="547"/>
          <w:marRight w:val="0"/>
          <w:marTop w:val="154"/>
          <w:marBottom w:val="0"/>
          <w:divBdr>
            <w:top w:val="none" w:sz="0" w:space="0" w:color="auto"/>
            <w:left w:val="none" w:sz="0" w:space="0" w:color="auto"/>
            <w:bottom w:val="none" w:sz="0" w:space="0" w:color="auto"/>
            <w:right w:val="none" w:sz="0" w:space="0" w:color="auto"/>
          </w:divBdr>
        </w:div>
      </w:divsChild>
    </w:div>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766576728">
      <w:bodyDiv w:val="1"/>
      <w:marLeft w:val="0"/>
      <w:marRight w:val="0"/>
      <w:marTop w:val="0"/>
      <w:marBottom w:val="0"/>
      <w:divBdr>
        <w:top w:val="none" w:sz="0" w:space="0" w:color="auto"/>
        <w:left w:val="none" w:sz="0" w:space="0" w:color="auto"/>
        <w:bottom w:val="none" w:sz="0" w:space="0" w:color="auto"/>
        <w:right w:val="none" w:sz="0" w:space="0" w:color="auto"/>
      </w:divBdr>
      <w:divsChild>
        <w:div w:id="1428306398">
          <w:marLeft w:val="547"/>
          <w:marRight w:val="0"/>
          <w:marTop w:val="154"/>
          <w:marBottom w:val="0"/>
          <w:divBdr>
            <w:top w:val="none" w:sz="0" w:space="0" w:color="auto"/>
            <w:left w:val="none" w:sz="0" w:space="0" w:color="auto"/>
            <w:bottom w:val="none" w:sz="0" w:space="0" w:color="auto"/>
            <w:right w:val="none" w:sz="0" w:space="0" w:color="auto"/>
          </w:divBdr>
        </w:div>
        <w:div w:id="243228824">
          <w:marLeft w:val="547"/>
          <w:marRight w:val="0"/>
          <w:marTop w:val="154"/>
          <w:marBottom w:val="0"/>
          <w:divBdr>
            <w:top w:val="none" w:sz="0" w:space="0" w:color="auto"/>
            <w:left w:val="none" w:sz="0" w:space="0" w:color="auto"/>
            <w:bottom w:val="none" w:sz="0" w:space="0" w:color="auto"/>
            <w:right w:val="none" w:sz="0" w:space="0" w:color="auto"/>
          </w:divBdr>
        </w:div>
        <w:div w:id="1383824200">
          <w:marLeft w:val="547"/>
          <w:marRight w:val="0"/>
          <w:marTop w:val="154"/>
          <w:marBottom w:val="0"/>
          <w:divBdr>
            <w:top w:val="none" w:sz="0" w:space="0" w:color="auto"/>
            <w:left w:val="none" w:sz="0" w:space="0" w:color="auto"/>
            <w:bottom w:val="none" w:sz="0" w:space="0" w:color="auto"/>
            <w:right w:val="none" w:sz="0" w:space="0" w:color="auto"/>
          </w:divBdr>
        </w:div>
      </w:divsChild>
    </w:div>
    <w:div w:id="774909451">
      <w:bodyDiv w:val="1"/>
      <w:marLeft w:val="0"/>
      <w:marRight w:val="0"/>
      <w:marTop w:val="0"/>
      <w:marBottom w:val="0"/>
      <w:divBdr>
        <w:top w:val="none" w:sz="0" w:space="0" w:color="auto"/>
        <w:left w:val="none" w:sz="0" w:space="0" w:color="auto"/>
        <w:bottom w:val="none" w:sz="0" w:space="0" w:color="auto"/>
        <w:right w:val="none" w:sz="0" w:space="0" w:color="auto"/>
      </w:divBdr>
      <w:divsChild>
        <w:div w:id="1901939470">
          <w:marLeft w:val="446"/>
          <w:marRight w:val="0"/>
          <w:marTop w:val="0"/>
          <w:marBottom w:val="0"/>
          <w:divBdr>
            <w:top w:val="none" w:sz="0" w:space="0" w:color="auto"/>
            <w:left w:val="none" w:sz="0" w:space="0" w:color="auto"/>
            <w:bottom w:val="none" w:sz="0" w:space="0" w:color="auto"/>
            <w:right w:val="none" w:sz="0" w:space="0" w:color="auto"/>
          </w:divBdr>
        </w:div>
        <w:div w:id="1748116131">
          <w:marLeft w:val="446"/>
          <w:marRight w:val="0"/>
          <w:marTop w:val="0"/>
          <w:marBottom w:val="0"/>
          <w:divBdr>
            <w:top w:val="none" w:sz="0" w:space="0" w:color="auto"/>
            <w:left w:val="none" w:sz="0" w:space="0" w:color="auto"/>
            <w:bottom w:val="none" w:sz="0" w:space="0" w:color="auto"/>
            <w:right w:val="none" w:sz="0" w:space="0" w:color="auto"/>
          </w:divBdr>
        </w:div>
        <w:div w:id="586110086">
          <w:marLeft w:val="446"/>
          <w:marRight w:val="0"/>
          <w:marTop w:val="0"/>
          <w:marBottom w:val="0"/>
          <w:divBdr>
            <w:top w:val="none" w:sz="0" w:space="0" w:color="auto"/>
            <w:left w:val="none" w:sz="0" w:space="0" w:color="auto"/>
            <w:bottom w:val="none" w:sz="0" w:space="0" w:color="auto"/>
            <w:right w:val="none" w:sz="0" w:space="0" w:color="auto"/>
          </w:divBdr>
        </w:div>
        <w:div w:id="1384721102">
          <w:marLeft w:val="446"/>
          <w:marRight w:val="0"/>
          <w:marTop w:val="0"/>
          <w:marBottom w:val="0"/>
          <w:divBdr>
            <w:top w:val="none" w:sz="0" w:space="0" w:color="auto"/>
            <w:left w:val="none" w:sz="0" w:space="0" w:color="auto"/>
            <w:bottom w:val="none" w:sz="0" w:space="0" w:color="auto"/>
            <w:right w:val="none" w:sz="0" w:space="0" w:color="auto"/>
          </w:divBdr>
        </w:div>
      </w:divsChild>
    </w:div>
    <w:div w:id="844637258">
      <w:bodyDiv w:val="1"/>
      <w:marLeft w:val="0"/>
      <w:marRight w:val="0"/>
      <w:marTop w:val="0"/>
      <w:marBottom w:val="0"/>
      <w:divBdr>
        <w:top w:val="none" w:sz="0" w:space="0" w:color="auto"/>
        <w:left w:val="none" w:sz="0" w:space="0" w:color="auto"/>
        <w:bottom w:val="none" w:sz="0" w:space="0" w:color="auto"/>
        <w:right w:val="none" w:sz="0" w:space="0" w:color="auto"/>
      </w:divBdr>
    </w:div>
    <w:div w:id="92526560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50">
          <w:marLeft w:val="1166"/>
          <w:marRight w:val="0"/>
          <w:marTop w:val="200"/>
          <w:marBottom w:val="0"/>
          <w:divBdr>
            <w:top w:val="none" w:sz="0" w:space="0" w:color="auto"/>
            <w:left w:val="none" w:sz="0" w:space="0" w:color="auto"/>
            <w:bottom w:val="none" w:sz="0" w:space="0" w:color="auto"/>
            <w:right w:val="none" w:sz="0" w:space="0" w:color="auto"/>
          </w:divBdr>
        </w:div>
        <w:div w:id="963468338">
          <w:marLeft w:val="1166"/>
          <w:marRight w:val="0"/>
          <w:marTop w:val="200"/>
          <w:marBottom w:val="0"/>
          <w:divBdr>
            <w:top w:val="none" w:sz="0" w:space="0" w:color="auto"/>
            <w:left w:val="none" w:sz="0" w:space="0" w:color="auto"/>
            <w:bottom w:val="none" w:sz="0" w:space="0" w:color="auto"/>
            <w:right w:val="none" w:sz="0" w:space="0" w:color="auto"/>
          </w:divBdr>
        </w:div>
        <w:div w:id="344483792">
          <w:marLeft w:val="1166"/>
          <w:marRight w:val="0"/>
          <w:marTop w:val="200"/>
          <w:marBottom w:val="0"/>
          <w:divBdr>
            <w:top w:val="none" w:sz="0" w:space="0" w:color="auto"/>
            <w:left w:val="none" w:sz="0" w:space="0" w:color="auto"/>
            <w:bottom w:val="none" w:sz="0" w:space="0" w:color="auto"/>
            <w:right w:val="none" w:sz="0" w:space="0" w:color="auto"/>
          </w:divBdr>
        </w:div>
        <w:div w:id="759721496">
          <w:marLeft w:val="1166"/>
          <w:marRight w:val="0"/>
          <w:marTop w:val="200"/>
          <w:marBottom w:val="0"/>
          <w:divBdr>
            <w:top w:val="none" w:sz="0" w:space="0" w:color="auto"/>
            <w:left w:val="none" w:sz="0" w:space="0" w:color="auto"/>
            <w:bottom w:val="none" w:sz="0" w:space="0" w:color="auto"/>
            <w:right w:val="none" w:sz="0" w:space="0" w:color="auto"/>
          </w:divBdr>
        </w:div>
        <w:div w:id="1675646997">
          <w:marLeft w:val="1166"/>
          <w:marRight w:val="0"/>
          <w:marTop w:val="200"/>
          <w:marBottom w:val="0"/>
          <w:divBdr>
            <w:top w:val="none" w:sz="0" w:space="0" w:color="auto"/>
            <w:left w:val="none" w:sz="0" w:space="0" w:color="auto"/>
            <w:bottom w:val="none" w:sz="0" w:space="0" w:color="auto"/>
            <w:right w:val="none" w:sz="0" w:space="0" w:color="auto"/>
          </w:divBdr>
        </w:div>
      </w:divsChild>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 w:id="1127550381">
      <w:bodyDiv w:val="1"/>
      <w:marLeft w:val="0"/>
      <w:marRight w:val="0"/>
      <w:marTop w:val="0"/>
      <w:marBottom w:val="0"/>
      <w:divBdr>
        <w:top w:val="none" w:sz="0" w:space="0" w:color="auto"/>
        <w:left w:val="none" w:sz="0" w:space="0" w:color="auto"/>
        <w:bottom w:val="none" w:sz="0" w:space="0" w:color="auto"/>
        <w:right w:val="none" w:sz="0" w:space="0" w:color="auto"/>
      </w:divBdr>
    </w:div>
    <w:div w:id="1185945167">
      <w:bodyDiv w:val="1"/>
      <w:marLeft w:val="0"/>
      <w:marRight w:val="0"/>
      <w:marTop w:val="0"/>
      <w:marBottom w:val="0"/>
      <w:divBdr>
        <w:top w:val="none" w:sz="0" w:space="0" w:color="auto"/>
        <w:left w:val="none" w:sz="0" w:space="0" w:color="auto"/>
        <w:bottom w:val="none" w:sz="0" w:space="0" w:color="auto"/>
        <w:right w:val="none" w:sz="0" w:space="0" w:color="auto"/>
      </w:divBdr>
      <w:divsChild>
        <w:div w:id="1385370589">
          <w:marLeft w:val="547"/>
          <w:marRight w:val="0"/>
          <w:marTop w:val="154"/>
          <w:marBottom w:val="0"/>
          <w:divBdr>
            <w:top w:val="none" w:sz="0" w:space="0" w:color="auto"/>
            <w:left w:val="none" w:sz="0" w:space="0" w:color="auto"/>
            <w:bottom w:val="none" w:sz="0" w:space="0" w:color="auto"/>
            <w:right w:val="none" w:sz="0" w:space="0" w:color="auto"/>
          </w:divBdr>
        </w:div>
        <w:div w:id="704604109">
          <w:marLeft w:val="547"/>
          <w:marRight w:val="0"/>
          <w:marTop w:val="154"/>
          <w:marBottom w:val="0"/>
          <w:divBdr>
            <w:top w:val="none" w:sz="0" w:space="0" w:color="auto"/>
            <w:left w:val="none" w:sz="0" w:space="0" w:color="auto"/>
            <w:bottom w:val="none" w:sz="0" w:space="0" w:color="auto"/>
            <w:right w:val="none" w:sz="0" w:space="0" w:color="auto"/>
          </w:divBdr>
        </w:div>
      </w:divsChild>
    </w:div>
    <w:div w:id="1232617022">
      <w:bodyDiv w:val="1"/>
      <w:marLeft w:val="0"/>
      <w:marRight w:val="0"/>
      <w:marTop w:val="0"/>
      <w:marBottom w:val="0"/>
      <w:divBdr>
        <w:top w:val="none" w:sz="0" w:space="0" w:color="auto"/>
        <w:left w:val="none" w:sz="0" w:space="0" w:color="auto"/>
        <w:bottom w:val="none" w:sz="0" w:space="0" w:color="auto"/>
        <w:right w:val="none" w:sz="0" w:space="0" w:color="auto"/>
      </w:divBdr>
    </w:div>
    <w:div w:id="1337271947">
      <w:bodyDiv w:val="1"/>
      <w:marLeft w:val="0"/>
      <w:marRight w:val="0"/>
      <w:marTop w:val="0"/>
      <w:marBottom w:val="0"/>
      <w:divBdr>
        <w:top w:val="none" w:sz="0" w:space="0" w:color="auto"/>
        <w:left w:val="none" w:sz="0" w:space="0" w:color="auto"/>
        <w:bottom w:val="none" w:sz="0" w:space="0" w:color="auto"/>
        <w:right w:val="none" w:sz="0" w:space="0" w:color="auto"/>
      </w:divBdr>
      <w:divsChild>
        <w:div w:id="1472599913">
          <w:marLeft w:val="547"/>
          <w:marRight w:val="0"/>
          <w:marTop w:val="154"/>
          <w:marBottom w:val="0"/>
          <w:divBdr>
            <w:top w:val="none" w:sz="0" w:space="0" w:color="auto"/>
            <w:left w:val="none" w:sz="0" w:space="0" w:color="auto"/>
            <w:bottom w:val="none" w:sz="0" w:space="0" w:color="auto"/>
            <w:right w:val="none" w:sz="0" w:space="0" w:color="auto"/>
          </w:divBdr>
        </w:div>
        <w:div w:id="674650267">
          <w:marLeft w:val="547"/>
          <w:marRight w:val="0"/>
          <w:marTop w:val="154"/>
          <w:marBottom w:val="0"/>
          <w:divBdr>
            <w:top w:val="none" w:sz="0" w:space="0" w:color="auto"/>
            <w:left w:val="none" w:sz="0" w:space="0" w:color="auto"/>
            <w:bottom w:val="none" w:sz="0" w:space="0" w:color="auto"/>
            <w:right w:val="none" w:sz="0" w:space="0" w:color="auto"/>
          </w:divBdr>
        </w:div>
      </w:divsChild>
    </w:div>
    <w:div w:id="1522664562">
      <w:bodyDiv w:val="1"/>
      <w:marLeft w:val="0"/>
      <w:marRight w:val="0"/>
      <w:marTop w:val="0"/>
      <w:marBottom w:val="0"/>
      <w:divBdr>
        <w:top w:val="none" w:sz="0" w:space="0" w:color="auto"/>
        <w:left w:val="none" w:sz="0" w:space="0" w:color="auto"/>
        <w:bottom w:val="none" w:sz="0" w:space="0" w:color="auto"/>
        <w:right w:val="none" w:sz="0" w:space="0" w:color="auto"/>
      </w:divBdr>
      <w:divsChild>
        <w:div w:id="39937496">
          <w:marLeft w:val="1166"/>
          <w:marRight w:val="0"/>
          <w:marTop w:val="200"/>
          <w:marBottom w:val="0"/>
          <w:divBdr>
            <w:top w:val="none" w:sz="0" w:space="0" w:color="auto"/>
            <w:left w:val="none" w:sz="0" w:space="0" w:color="auto"/>
            <w:bottom w:val="none" w:sz="0" w:space="0" w:color="auto"/>
            <w:right w:val="none" w:sz="0" w:space="0" w:color="auto"/>
          </w:divBdr>
        </w:div>
        <w:div w:id="2013294647">
          <w:marLeft w:val="1166"/>
          <w:marRight w:val="0"/>
          <w:marTop w:val="200"/>
          <w:marBottom w:val="0"/>
          <w:divBdr>
            <w:top w:val="none" w:sz="0" w:space="0" w:color="auto"/>
            <w:left w:val="none" w:sz="0" w:space="0" w:color="auto"/>
            <w:bottom w:val="none" w:sz="0" w:space="0" w:color="auto"/>
            <w:right w:val="none" w:sz="0" w:space="0" w:color="auto"/>
          </w:divBdr>
        </w:div>
        <w:div w:id="1654790664">
          <w:marLeft w:val="1166"/>
          <w:marRight w:val="0"/>
          <w:marTop w:val="200"/>
          <w:marBottom w:val="0"/>
          <w:divBdr>
            <w:top w:val="none" w:sz="0" w:space="0" w:color="auto"/>
            <w:left w:val="none" w:sz="0" w:space="0" w:color="auto"/>
            <w:bottom w:val="none" w:sz="0" w:space="0" w:color="auto"/>
            <w:right w:val="none" w:sz="0" w:space="0" w:color="auto"/>
          </w:divBdr>
        </w:div>
        <w:div w:id="858469460">
          <w:marLeft w:val="1166"/>
          <w:marRight w:val="0"/>
          <w:marTop w:val="200"/>
          <w:marBottom w:val="0"/>
          <w:divBdr>
            <w:top w:val="none" w:sz="0" w:space="0" w:color="auto"/>
            <w:left w:val="none" w:sz="0" w:space="0" w:color="auto"/>
            <w:bottom w:val="none" w:sz="0" w:space="0" w:color="auto"/>
            <w:right w:val="none" w:sz="0" w:space="0" w:color="auto"/>
          </w:divBdr>
        </w:div>
        <w:div w:id="1674454031">
          <w:marLeft w:val="1166"/>
          <w:marRight w:val="0"/>
          <w:marTop w:val="200"/>
          <w:marBottom w:val="0"/>
          <w:divBdr>
            <w:top w:val="none" w:sz="0" w:space="0" w:color="auto"/>
            <w:left w:val="none" w:sz="0" w:space="0" w:color="auto"/>
            <w:bottom w:val="none" w:sz="0" w:space="0" w:color="auto"/>
            <w:right w:val="none" w:sz="0" w:space="0" w:color="auto"/>
          </w:divBdr>
        </w:div>
      </w:divsChild>
    </w:div>
    <w:div w:id="1648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NWAC%20sign%20in.pdf" TargetMode="External"/><Relationship Id="rId13" Type="http://schemas.openxmlformats.org/officeDocument/2006/relationships/hyperlink" Target="http://www.rrt10nwac.com/files/files/04_NFO%20Panel-Global.pptx" TargetMode="External"/><Relationship Id="rId18" Type="http://schemas.openxmlformats.org/officeDocument/2006/relationships/hyperlink" Target="http://www.rrt10nwac.com/files/files/09_EPA%20OSC%20report.p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rt10nwac.com/files/files/12_ODEQ%20OSC%20Report.ppt" TargetMode="External"/><Relationship Id="rId7" Type="http://schemas.openxmlformats.org/officeDocument/2006/relationships/endnotes" Target="endnotes.xml"/><Relationship Id="rId12" Type="http://schemas.openxmlformats.org/officeDocument/2006/relationships/hyperlink" Target="http://www.rrt10nwac.com/files/files/03_NonFloatingOils-Ecology.pptx" TargetMode="External"/><Relationship Id="rId17" Type="http://schemas.openxmlformats.org/officeDocument/2006/relationships/hyperlink" Target="http://www.rrt10nwac.com/files/files/08_Response%20Documentation%20Specialist.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rt10nwac.com/files/files/07_FishViews%20Atlas.pptx" TargetMode="External"/><Relationship Id="rId20" Type="http://schemas.openxmlformats.org/officeDocument/2006/relationships/hyperlink" Target="http://www.rrt10nwac.com/files/files/11_SCR%20OSC%20Report.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t10nwac.com/files/files/02_USOR%20Overview%20and%20Spill%20Response.ppt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rt10nwac.com/files/files/06_REOC_IMT_integration.pptx" TargetMode="External"/><Relationship Id="rId23" Type="http://schemas.openxmlformats.org/officeDocument/2006/relationships/hyperlink" Target="http://www.rrt10nwac.com/files/files/Astoria%20Pier%20Discharge%20NWAC.pptx" TargetMode="External"/><Relationship Id="rId10" Type="http://schemas.openxmlformats.org/officeDocument/2006/relationships/hyperlink" Target="http://www.rrt10nwac.com/files/files/01_NWAC%20NWACP%20Overview.pptx" TargetMode="External"/><Relationship Id="rId19" Type="http://schemas.openxmlformats.org/officeDocument/2006/relationships/hyperlink" Target="http://www.rrt10nwac.com/files/files/10_SPS%20FOSC%20Report.pptx" TargetMode="External"/><Relationship Id="rId4" Type="http://schemas.openxmlformats.org/officeDocument/2006/relationships/settings" Target="settings.xml"/><Relationship Id="rId9" Type="http://schemas.openxmlformats.org/officeDocument/2006/relationships/hyperlink" Target="http://www.rrt10nwac.com/files/files/NRT%20Survey.pdf" TargetMode="External"/><Relationship Id="rId14" Type="http://schemas.openxmlformats.org/officeDocument/2006/relationships/hyperlink" Target="http://www.rrt10nwac.com/files/files/05_Resources%20at%20Risk-Port%20of%20Tacoma.pptx" TargetMode="External"/><Relationship Id="rId22" Type="http://schemas.openxmlformats.org/officeDocument/2006/relationships/hyperlink" Target="http://www.rrt10nwac.com/files/files/13_Ecology%20OSC%20Report.pp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4695-24FA-4E4F-AE7A-85A58E90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RRT 10/nwac public Session mEETING NOTES</vt:lpstr>
    </vt:vector>
  </TitlesOfParts>
  <Company>Ecology and Environment, Inc.</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 10/nwac public Session mEETING NOTES</dc:title>
  <dc:creator>Nordeen, Renee</dc:creator>
  <cp:lastModifiedBy>Showers, April</cp:lastModifiedBy>
  <cp:revision>3</cp:revision>
  <cp:lastPrinted>2017-10-24T21:48:00Z</cp:lastPrinted>
  <dcterms:created xsi:type="dcterms:W3CDTF">2018-04-16T16:10:00Z</dcterms:created>
  <dcterms:modified xsi:type="dcterms:W3CDTF">2018-04-16T20:06:00Z</dcterms:modified>
</cp:coreProperties>
</file>