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3A5" w:rsidRPr="00E543A5" w:rsidRDefault="00E543A5" w:rsidP="00E543A5">
      <w:pPr>
        <w:ind w:left="-270"/>
        <w:rPr>
          <w:sz w:val="24"/>
          <w:szCs w:val="24"/>
        </w:rPr>
      </w:pPr>
      <w:r w:rsidRPr="00E543A5">
        <w:rPr>
          <w:b/>
          <w:sz w:val="24"/>
          <w:szCs w:val="24"/>
        </w:rPr>
        <w:t xml:space="preserve">Incident Objectives:  </w:t>
      </w:r>
      <w:r w:rsidRPr="00E543A5">
        <w:rPr>
          <w:sz w:val="24"/>
          <w:szCs w:val="24"/>
        </w:rPr>
        <w:t xml:space="preserve"> Below is an example ICS 202 form which contains high-level Objectives relative to incidents envisioned under the NWACP.  This list is </w:t>
      </w:r>
      <w:r w:rsidRPr="00E543A5">
        <w:rPr>
          <w:sz w:val="24"/>
          <w:szCs w:val="24"/>
          <w:u w:val="single"/>
        </w:rPr>
        <w:t>not</w:t>
      </w:r>
      <w:r w:rsidRPr="00E543A5">
        <w:rPr>
          <w:sz w:val="24"/>
          <w:szCs w:val="24"/>
        </w:rPr>
        <w:t xml:space="preserve"> exhaustive; however, it does provide some Incident Objectives that </w:t>
      </w:r>
      <w:bookmarkStart w:id="0" w:name="_GoBack"/>
      <w:bookmarkEnd w:id="0"/>
      <w:r w:rsidR="00AD150F" w:rsidRPr="00E543A5">
        <w:rPr>
          <w:sz w:val="24"/>
          <w:szCs w:val="24"/>
        </w:rPr>
        <w:t>would most</w:t>
      </w:r>
      <w:r w:rsidRPr="00E543A5">
        <w:rPr>
          <w:sz w:val="24"/>
          <w:szCs w:val="24"/>
        </w:rPr>
        <w:t xml:space="preserve"> likely be appropriate when responding to spills of oil. If the incident is more complex, it is expected by the NWAC committee that the IC/UC will expeditiously set additional Incident Objectives most appropriate to the incident or exercise.  The NWAC recommends that the IC/UC refer to Chapter 4 of the 2014 USCG Incident Management Handbook for choosing the most appropriate Incident Objectives for each specific incident/exercise.</w:t>
      </w:r>
    </w:p>
    <w:p w:rsidR="00E543A5" w:rsidRPr="00E543A5" w:rsidRDefault="00E543A5" w:rsidP="00E543A5">
      <w:pPr>
        <w:ind w:left="-270"/>
        <w:rPr>
          <w:sz w:val="24"/>
          <w:szCs w:val="24"/>
        </w:rPr>
      </w:pPr>
      <w:r w:rsidRPr="00E543A5">
        <w:rPr>
          <w:sz w:val="24"/>
          <w:szCs w:val="24"/>
        </w:rPr>
        <w:t xml:space="preserve">The NWAC also recommends that when IC/UC is preparing Incident Objectives, Priorities and Critical Information Requirements that a large paper copy of the ICS 233 Open Action Tracker is posted for the IC/UC to add and assign tasks that will come up in IC/UC meetings.  </w:t>
      </w:r>
    </w:p>
    <w:p w:rsidR="00E543A5" w:rsidRPr="00E543A5" w:rsidRDefault="00E543A5" w:rsidP="00E543A5">
      <w:pPr>
        <w:rPr>
          <w:i/>
        </w:rPr>
      </w:pPr>
    </w:p>
    <w:tbl>
      <w:tblPr>
        <w:tblW w:w="10056" w:type="dxa"/>
        <w:tblInd w:w="-3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1"/>
        <w:gridCol w:w="3685"/>
        <w:gridCol w:w="2760"/>
      </w:tblGrid>
      <w:tr w:rsidR="00E543A5" w:rsidTr="00911282">
        <w:trPr>
          <w:trHeight w:hRule="exact" w:val="815"/>
        </w:trPr>
        <w:tc>
          <w:tcPr>
            <w:tcW w:w="361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E543A5" w:rsidRDefault="00E543A5" w:rsidP="008304E9">
            <w:pPr>
              <w:pStyle w:val="TableParagraph"/>
              <w:spacing w:before="61"/>
              <w:ind w:left="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1.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Incident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Name</w:t>
            </w:r>
          </w:p>
        </w:tc>
        <w:tc>
          <w:tcPr>
            <w:tcW w:w="3685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E543A5" w:rsidRDefault="00E543A5" w:rsidP="008304E9">
            <w:pPr>
              <w:pStyle w:val="TableParagraph"/>
              <w:spacing w:before="61"/>
              <w:ind w:left="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2.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Operational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Period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(Date/Time)</w:t>
            </w:r>
          </w:p>
          <w:p w:rsidR="00E543A5" w:rsidRDefault="00E543A5" w:rsidP="008304E9">
            <w:pPr>
              <w:pStyle w:val="TableParagraph"/>
              <w:tabs>
                <w:tab w:val="left" w:pos="1785"/>
              </w:tabs>
              <w:spacing w:before="121"/>
              <w:ind w:left="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From:</w:t>
            </w:r>
            <w:r>
              <w:rPr>
                <w:rFonts w:ascii="Arial"/>
                <w:w w:val="95"/>
                <w:sz w:val="18"/>
              </w:rPr>
              <w:tab/>
            </w:r>
            <w:r>
              <w:rPr>
                <w:rFonts w:ascii="Arial"/>
                <w:sz w:val="18"/>
              </w:rPr>
              <w:t>To:</w:t>
            </w:r>
          </w:p>
        </w:tc>
        <w:tc>
          <w:tcPr>
            <w:tcW w:w="2760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E543A5" w:rsidRDefault="00E543A5" w:rsidP="008304E9">
            <w:pPr>
              <w:pStyle w:val="TableParagraph"/>
              <w:spacing w:before="121"/>
              <w:ind w:left="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INCIDENT</w:t>
            </w:r>
            <w:r>
              <w:rPr>
                <w:rFonts w:ascii="Arial"/>
                <w:b/>
                <w:spacing w:val="-19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OBJECTIVES</w:t>
            </w:r>
          </w:p>
          <w:p w:rsidR="00E543A5" w:rsidRDefault="00E543A5" w:rsidP="008304E9">
            <w:pPr>
              <w:pStyle w:val="TableParagraph"/>
              <w:spacing w:before="4"/>
              <w:ind w:left="14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ICS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202-OS</w:t>
            </w:r>
          </w:p>
        </w:tc>
      </w:tr>
      <w:tr w:rsidR="00E543A5" w:rsidTr="00E543A5">
        <w:trPr>
          <w:trHeight w:hRule="exact" w:val="3864"/>
        </w:trPr>
        <w:tc>
          <w:tcPr>
            <w:tcW w:w="10056" w:type="dxa"/>
            <w:gridSpan w:val="3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E543A5" w:rsidRDefault="00E543A5" w:rsidP="008304E9">
            <w:pPr>
              <w:pStyle w:val="TableParagraph"/>
              <w:spacing w:before="1"/>
              <w:ind w:left="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3.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Overall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Incident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Objective(s)</w:t>
            </w:r>
          </w:p>
          <w:p w:rsidR="00E543A5" w:rsidRDefault="00E543A5" w:rsidP="00E543A5">
            <w:pPr>
              <w:pStyle w:val="Heading2"/>
              <w:numPr>
                <w:ilvl w:val="0"/>
                <w:numId w:val="1"/>
              </w:numPr>
              <w:tabs>
                <w:tab w:val="left" w:pos="394"/>
              </w:tabs>
              <w:spacing w:before="7"/>
              <w:rPr>
                <w:b w:val="0"/>
                <w:bCs w:val="0"/>
              </w:rPr>
            </w:pPr>
            <w:r>
              <w:rPr>
                <w:spacing w:val="-1"/>
              </w:rPr>
              <w:t>Ensure</w:t>
            </w:r>
            <w:r>
              <w:t xml:space="preserve"> the Safety of </w:t>
            </w:r>
            <w:r>
              <w:rPr>
                <w:spacing w:val="-1"/>
              </w:rPr>
              <w:t>Citizens</w:t>
            </w:r>
            <w:r>
              <w:t xml:space="preserve"> and Response</w:t>
            </w:r>
            <w:r>
              <w:rPr>
                <w:spacing w:val="1"/>
              </w:rPr>
              <w:t xml:space="preserve"> </w:t>
            </w:r>
            <w:r>
              <w:t>Personnel</w:t>
            </w:r>
          </w:p>
          <w:p w:rsidR="00E543A5" w:rsidRDefault="00E543A5" w:rsidP="00E543A5">
            <w:pPr>
              <w:pStyle w:val="ListParagraph"/>
              <w:numPr>
                <w:ilvl w:val="0"/>
                <w:numId w:val="1"/>
              </w:numPr>
              <w:tabs>
                <w:tab w:val="left" w:pos="394"/>
              </w:tabs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Control</w:t>
            </w:r>
            <w:r>
              <w:rPr>
                <w:rFonts w:ascii="Times New Roman"/>
                <w:b/>
                <w:sz w:val="24"/>
              </w:rPr>
              <w:t xml:space="preserve"> the Source of the Spill</w:t>
            </w:r>
          </w:p>
          <w:p w:rsidR="00E543A5" w:rsidRDefault="00E543A5" w:rsidP="00E543A5">
            <w:pPr>
              <w:pStyle w:val="ListParagraph"/>
              <w:numPr>
                <w:ilvl w:val="0"/>
                <w:numId w:val="1"/>
              </w:numPr>
              <w:tabs>
                <w:tab w:val="left" w:pos="394"/>
              </w:tabs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Manage Response Effort in a Coordinated Manner</w:t>
            </w:r>
          </w:p>
          <w:p w:rsidR="00E543A5" w:rsidRDefault="00E543A5" w:rsidP="00E543A5">
            <w:pPr>
              <w:pStyle w:val="ListParagraph"/>
              <w:numPr>
                <w:ilvl w:val="0"/>
                <w:numId w:val="1"/>
              </w:numPr>
              <w:tabs>
                <w:tab w:val="left" w:pos="394"/>
              </w:tabs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 xml:space="preserve">Protect </w:t>
            </w:r>
            <w:r>
              <w:rPr>
                <w:rFonts w:ascii="Times New Roman"/>
                <w:b/>
                <w:spacing w:val="-1"/>
                <w:sz w:val="24"/>
              </w:rPr>
              <w:t>Environmentally</w:t>
            </w:r>
            <w:r>
              <w:rPr>
                <w:rFonts w:ascii="Times New Roman"/>
                <w:b/>
                <w:sz w:val="24"/>
              </w:rPr>
              <w:t xml:space="preserve"> Sensitive Areas</w:t>
            </w:r>
          </w:p>
          <w:p w:rsidR="00E543A5" w:rsidRDefault="00E543A5" w:rsidP="00E543A5">
            <w:pPr>
              <w:pStyle w:val="ListParagraph"/>
              <w:numPr>
                <w:ilvl w:val="0"/>
                <w:numId w:val="1"/>
              </w:numPr>
              <w:tabs>
                <w:tab w:val="left" w:pos="394"/>
              </w:tabs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Contain</w:t>
            </w:r>
            <w:r>
              <w:rPr>
                <w:rFonts w:ascii="Times New Roman"/>
                <w:b/>
                <w:sz w:val="24"/>
              </w:rPr>
              <w:t xml:space="preserve"> &amp; Recover Spilled Material</w:t>
            </w:r>
          </w:p>
          <w:p w:rsidR="00E543A5" w:rsidRDefault="00E543A5" w:rsidP="00E543A5">
            <w:pPr>
              <w:pStyle w:val="ListParagraph"/>
              <w:numPr>
                <w:ilvl w:val="0"/>
                <w:numId w:val="1"/>
              </w:numPr>
              <w:tabs>
                <w:tab w:val="left" w:pos="394"/>
              </w:tabs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 xml:space="preserve">Recover &amp; </w:t>
            </w:r>
            <w:r>
              <w:rPr>
                <w:rFonts w:ascii="Times New Roman"/>
                <w:b/>
                <w:spacing w:val="-1"/>
                <w:sz w:val="24"/>
              </w:rPr>
              <w:t>Rehabilitate</w:t>
            </w:r>
            <w:r>
              <w:rPr>
                <w:rFonts w:ascii="Times New Roman"/>
                <w:b/>
                <w:sz w:val="24"/>
              </w:rPr>
              <w:t xml:space="preserve"> Injured Wildlife</w:t>
            </w:r>
          </w:p>
          <w:p w:rsidR="00E543A5" w:rsidRDefault="00E543A5" w:rsidP="00E543A5">
            <w:pPr>
              <w:pStyle w:val="ListParagraph"/>
              <w:numPr>
                <w:ilvl w:val="0"/>
                <w:numId w:val="1"/>
              </w:numPr>
              <w:tabs>
                <w:tab w:val="left" w:pos="394"/>
              </w:tabs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 xml:space="preserve">Clean-up </w:t>
            </w:r>
            <w:r>
              <w:rPr>
                <w:rFonts w:ascii="Times New Roman"/>
                <w:b/>
                <w:spacing w:val="-1"/>
                <w:sz w:val="24"/>
              </w:rPr>
              <w:t>Product</w:t>
            </w:r>
            <w:r>
              <w:rPr>
                <w:rFonts w:ascii="Times New Roman"/>
                <w:b/>
                <w:sz w:val="24"/>
              </w:rPr>
              <w:t xml:space="preserve"> from Impacted Areas</w:t>
            </w:r>
          </w:p>
          <w:p w:rsidR="00E543A5" w:rsidRDefault="00E543A5" w:rsidP="00E543A5">
            <w:pPr>
              <w:pStyle w:val="ListParagraph"/>
              <w:numPr>
                <w:ilvl w:val="0"/>
                <w:numId w:val="1"/>
              </w:numPr>
              <w:tabs>
                <w:tab w:val="left" w:pos="394"/>
              </w:tabs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Keep the Public and Stakeholders Informed of Response Activities</w:t>
            </w:r>
          </w:p>
          <w:p w:rsidR="00E543A5" w:rsidRDefault="00E543A5" w:rsidP="00E543A5">
            <w:pPr>
              <w:pStyle w:val="ListParagraph"/>
              <w:numPr>
                <w:ilvl w:val="0"/>
                <w:numId w:val="1"/>
              </w:numPr>
              <w:tabs>
                <w:tab w:val="left" w:pos="394"/>
              </w:tabs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Minimize</w:t>
            </w:r>
            <w:r>
              <w:rPr>
                <w:rFonts w:ascii="Times New Roman"/>
                <w:b/>
                <w:sz w:val="24"/>
              </w:rPr>
              <w:t xml:space="preserve"> Economic Impacts</w:t>
            </w:r>
          </w:p>
          <w:p w:rsidR="00E543A5" w:rsidRDefault="00E543A5" w:rsidP="00E543A5">
            <w:pPr>
              <w:pStyle w:val="ListParagraph"/>
              <w:numPr>
                <w:ilvl w:val="0"/>
                <w:numId w:val="1"/>
              </w:numPr>
              <w:tabs>
                <w:tab w:val="left" w:pos="454"/>
              </w:tabs>
              <w:spacing w:before="5"/>
              <w:ind w:left="453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 xml:space="preserve">Terminate the Response </w:t>
            </w:r>
            <w:r>
              <w:rPr>
                <w:rFonts w:ascii="Times New Roman"/>
                <w:b/>
                <w:spacing w:val="-1"/>
                <w:sz w:val="24"/>
              </w:rPr>
              <w:t>(Demobilization)</w:t>
            </w:r>
          </w:p>
        </w:tc>
      </w:tr>
      <w:tr w:rsidR="00E543A5" w:rsidTr="00E543A5">
        <w:trPr>
          <w:trHeight w:hRule="exact" w:val="3082"/>
        </w:trPr>
        <w:tc>
          <w:tcPr>
            <w:tcW w:w="10056" w:type="dxa"/>
            <w:gridSpan w:val="3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E543A5" w:rsidRDefault="00E543A5" w:rsidP="008304E9">
            <w:pPr>
              <w:pStyle w:val="TableParagraph"/>
              <w:spacing w:before="81" w:line="245" w:lineRule="auto"/>
              <w:ind w:left="93" w:right="2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4.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Objectives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for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specified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Operational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Period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(Example)</w:t>
            </w:r>
          </w:p>
          <w:p w:rsidR="00E543A5" w:rsidRDefault="00E543A5" w:rsidP="008304E9">
            <w:pPr>
              <w:pStyle w:val="Heading2"/>
              <w:tabs>
                <w:tab w:val="left" w:pos="394"/>
              </w:tabs>
              <w:spacing w:before="7"/>
              <w:ind w:left="93" w:firstLine="0"/>
            </w:pPr>
            <w:r>
              <w:rPr>
                <w:spacing w:val="-1"/>
              </w:rPr>
              <w:t>Ensure</w:t>
            </w:r>
            <w:r>
              <w:t xml:space="preserve"> the Safety of </w:t>
            </w:r>
            <w:r>
              <w:rPr>
                <w:spacing w:val="-1"/>
              </w:rPr>
              <w:t>Citizens</w:t>
            </w:r>
            <w:r>
              <w:t xml:space="preserve"> and Response</w:t>
            </w:r>
            <w:r>
              <w:rPr>
                <w:spacing w:val="1"/>
              </w:rPr>
              <w:t xml:space="preserve"> </w:t>
            </w:r>
            <w:r>
              <w:t>Personnel</w:t>
            </w:r>
          </w:p>
          <w:p w:rsidR="00E543A5" w:rsidRDefault="00E543A5" w:rsidP="008304E9">
            <w:pPr>
              <w:pStyle w:val="Heading2"/>
              <w:tabs>
                <w:tab w:val="left" w:pos="394"/>
              </w:tabs>
              <w:spacing w:before="7"/>
              <w:ind w:left="93" w:firstLine="0"/>
            </w:pPr>
            <w:r>
              <w:t xml:space="preserve">Protect </w:t>
            </w:r>
            <w:r>
              <w:rPr>
                <w:spacing w:val="-1"/>
              </w:rPr>
              <w:t>Environmentally</w:t>
            </w:r>
            <w:r>
              <w:t xml:space="preserve"> Sensitive Areas</w:t>
            </w:r>
          </w:p>
          <w:p w:rsidR="00E543A5" w:rsidRDefault="00E543A5" w:rsidP="008304E9">
            <w:pPr>
              <w:pStyle w:val="Heading2"/>
              <w:tabs>
                <w:tab w:val="left" w:pos="394"/>
              </w:tabs>
              <w:spacing w:before="7"/>
              <w:ind w:left="93" w:firstLine="0"/>
            </w:pPr>
            <w:r>
              <w:rPr>
                <w:spacing w:val="-1"/>
              </w:rPr>
              <w:t>Contain</w:t>
            </w:r>
            <w:r>
              <w:t xml:space="preserve"> &amp; Recover Spilled Material</w:t>
            </w:r>
          </w:p>
          <w:p w:rsidR="00E543A5" w:rsidRPr="007A6808" w:rsidRDefault="00E543A5" w:rsidP="008304E9">
            <w:pPr>
              <w:pStyle w:val="Heading2"/>
              <w:tabs>
                <w:tab w:val="left" w:pos="394"/>
              </w:tabs>
              <w:spacing w:before="7"/>
              <w:ind w:left="93" w:firstLine="0"/>
              <w:rPr>
                <w:b w:val="0"/>
                <w:bCs w:val="0"/>
              </w:rPr>
            </w:pPr>
            <w:r>
              <w:t>Keep the Public and Stakeholders Informed of Response Activities</w:t>
            </w:r>
          </w:p>
          <w:p w:rsidR="00E543A5" w:rsidRPr="00A92FDF" w:rsidRDefault="00E543A5" w:rsidP="008304E9">
            <w:pPr>
              <w:tabs>
                <w:tab w:val="left" w:pos="1054"/>
              </w:tabs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543A5" w:rsidRPr="00E543A5" w:rsidRDefault="00E543A5" w:rsidP="00E543A5"/>
    <w:p w:rsidR="0035746A" w:rsidRPr="00E543A5" w:rsidRDefault="00E543A5">
      <w:pPr>
        <w:rPr>
          <w:szCs w:val="28"/>
          <w:u w:val="single"/>
        </w:rPr>
      </w:pPr>
      <w:r w:rsidRPr="00E543A5">
        <w:rPr>
          <w:szCs w:val="28"/>
          <w:u w:val="single"/>
        </w:rPr>
        <w:lastRenderedPageBreak/>
        <w:t>Typical issues that could be posted to the Open Action Tracker include:</w:t>
      </w:r>
    </w:p>
    <w:p w:rsidR="00E543A5" w:rsidRPr="00E543A5" w:rsidRDefault="00E543A5" w:rsidP="00E543A5">
      <w:pPr>
        <w:rPr>
          <w:sz w:val="24"/>
          <w:szCs w:val="24"/>
        </w:rPr>
      </w:pPr>
      <w:r w:rsidRPr="00E543A5">
        <w:rPr>
          <w:sz w:val="24"/>
          <w:szCs w:val="24"/>
        </w:rPr>
        <w:t xml:space="preserve">Identify hazard(s) of spilled material (MSDS or direct monitoring) </w:t>
      </w:r>
    </w:p>
    <w:p w:rsidR="00E543A5" w:rsidRPr="00E543A5" w:rsidRDefault="00E543A5" w:rsidP="00E543A5">
      <w:pPr>
        <w:rPr>
          <w:sz w:val="24"/>
          <w:szCs w:val="24"/>
        </w:rPr>
      </w:pPr>
      <w:r w:rsidRPr="00E543A5">
        <w:rPr>
          <w:sz w:val="24"/>
          <w:szCs w:val="24"/>
        </w:rPr>
        <w:t>Establish site control (hot zone, warm zone, cold zone, and security)</w:t>
      </w:r>
    </w:p>
    <w:p w:rsidR="00E543A5" w:rsidRPr="00E543A5" w:rsidRDefault="00E543A5" w:rsidP="00E543A5">
      <w:pPr>
        <w:rPr>
          <w:sz w:val="24"/>
          <w:szCs w:val="24"/>
        </w:rPr>
      </w:pPr>
      <w:r w:rsidRPr="00E543A5">
        <w:rPr>
          <w:sz w:val="24"/>
          <w:szCs w:val="24"/>
        </w:rPr>
        <w:t>Establish vessel and/or aircraft restrictions</w:t>
      </w:r>
    </w:p>
    <w:p w:rsidR="00E543A5" w:rsidRPr="00E543A5" w:rsidRDefault="00E543A5" w:rsidP="00E543A5">
      <w:pPr>
        <w:rPr>
          <w:sz w:val="24"/>
          <w:szCs w:val="24"/>
        </w:rPr>
      </w:pPr>
      <w:r w:rsidRPr="00E543A5">
        <w:rPr>
          <w:sz w:val="24"/>
          <w:szCs w:val="24"/>
        </w:rPr>
        <w:t>Develop site safety plan for response personnel</w:t>
      </w:r>
    </w:p>
    <w:p w:rsidR="00E543A5" w:rsidRPr="00E543A5" w:rsidRDefault="00E543A5" w:rsidP="00E543A5">
      <w:pPr>
        <w:rPr>
          <w:sz w:val="24"/>
          <w:szCs w:val="24"/>
        </w:rPr>
      </w:pPr>
      <w:r w:rsidRPr="00E543A5">
        <w:rPr>
          <w:sz w:val="24"/>
          <w:szCs w:val="24"/>
        </w:rPr>
        <w:t>Develop appropriate public safety advisories for release to the news media</w:t>
      </w:r>
    </w:p>
    <w:p w:rsidR="00E543A5" w:rsidRPr="00E543A5" w:rsidRDefault="00E543A5" w:rsidP="00E543A5">
      <w:pPr>
        <w:rPr>
          <w:sz w:val="24"/>
          <w:szCs w:val="24"/>
        </w:rPr>
      </w:pPr>
      <w:r w:rsidRPr="00E543A5">
        <w:rPr>
          <w:sz w:val="24"/>
          <w:szCs w:val="24"/>
        </w:rPr>
        <w:t>Consider shellfish and fisheries closures/notices</w:t>
      </w:r>
    </w:p>
    <w:p w:rsidR="00E543A5" w:rsidRPr="00E543A5" w:rsidRDefault="00E543A5" w:rsidP="00E543A5">
      <w:pPr>
        <w:rPr>
          <w:sz w:val="24"/>
          <w:szCs w:val="24"/>
        </w:rPr>
      </w:pPr>
      <w:bookmarkStart w:id="1" w:name="_Toc336245329"/>
      <w:bookmarkStart w:id="2" w:name="_Toc336245043"/>
      <w:bookmarkStart w:id="3" w:name="_Toc299684794"/>
      <w:bookmarkStart w:id="4" w:name="_Toc299684799"/>
      <w:bookmarkEnd w:id="1"/>
      <w:bookmarkEnd w:id="2"/>
      <w:bookmarkEnd w:id="3"/>
      <w:r w:rsidRPr="00E543A5">
        <w:rPr>
          <w:sz w:val="24"/>
          <w:szCs w:val="24"/>
        </w:rPr>
        <w:t>Complete or confirm notifications</w:t>
      </w:r>
      <w:bookmarkEnd w:id="4"/>
    </w:p>
    <w:p w:rsidR="00E543A5" w:rsidRPr="00E543A5" w:rsidRDefault="00E543A5" w:rsidP="00E543A5">
      <w:pPr>
        <w:rPr>
          <w:sz w:val="24"/>
          <w:szCs w:val="24"/>
        </w:rPr>
      </w:pPr>
      <w:r w:rsidRPr="00E543A5">
        <w:rPr>
          <w:sz w:val="24"/>
          <w:szCs w:val="24"/>
        </w:rPr>
        <w:t>Establish ordering process &amp; specify signature authority</w:t>
      </w:r>
    </w:p>
    <w:p w:rsidR="00E543A5" w:rsidRPr="00E543A5" w:rsidRDefault="00E543A5" w:rsidP="00E543A5">
      <w:pPr>
        <w:rPr>
          <w:sz w:val="24"/>
          <w:szCs w:val="24"/>
        </w:rPr>
      </w:pPr>
      <w:r w:rsidRPr="00E543A5">
        <w:rPr>
          <w:sz w:val="24"/>
          <w:szCs w:val="24"/>
        </w:rPr>
        <w:t>Establish appropriate division boundaries</w:t>
      </w:r>
    </w:p>
    <w:p w:rsidR="00E543A5" w:rsidRPr="00E543A5" w:rsidRDefault="00E543A5" w:rsidP="00E543A5">
      <w:pPr>
        <w:rPr>
          <w:sz w:val="24"/>
          <w:szCs w:val="24"/>
        </w:rPr>
      </w:pPr>
      <w:r w:rsidRPr="00E543A5">
        <w:rPr>
          <w:sz w:val="24"/>
          <w:szCs w:val="24"/>
        </w:rPr>
        <w:t>Identify resources at risk in spill vicinity</w:t>
      </w:r>
    </w:p>
    <w:p w:rsidR="00E543A5" w:rsidRPr="00E543A5" w:rsidRDefault="00E543A5" w:rsidP="00E543A5">
      <w:pPr>
        <w:rPr>
          <w:sz w:val="24"/>
          <w:szCs w:val="24"/>
        </w:rPr>
      </w:pPr>
      <w:r w:rsidRPr="00E543A5">
        <w:rPr>
          <w:sz w:val="24"/>
          <w:szCs w:val="24"/>
        </w:rPr>
        <w:t>Track oil movement on the water via regular over flights &amp; accurately map observations/GPS readings</w:t>
      </w:r>
    </w:p>
    <w:p w:rsidR="00E543A5" w:rsidRPr="00E543A5" w:rsidRDefault="00E543A5" w:rsidP="00E543A5">
      <w:pPr>
        <w:rPr>
          <w:sz w:val="24"/>
          <w:szCs w:val="24"/>
        </w:rPr>
      </w:pPr>
      <w:r w:rsidRPr="00E543A5">
        <w:rPr>
          <w:sz w:val="24"/>
          <w:szCs w:val="24"/>
        </w:rPr>
        <w:t>Develop spill trajectories</w:t>
      </w:r>
    </w:p>
    <w:p w:rsidR="00E543A5" w:rsidRPr="00E543A5" w:rsidRDefault="00E543A5" w:rsidP="00E543A5">
      <w:pPr>
        <w:rPr>
          <w:sz w:val="24"/>
          <w:szCs w:val="24"/>
        </w:rPr>
      </w:pPr>
      <w:r w:rsidRPr="00E543A5">
        <w:rPr>
          <w:sz w:val="24"/>
          <w:szCs w:val="24"/>
        </w:rPr>
        <w:t>Develop disposal plan that includes detailed tracking of recovered product</w:t>
      </w:r>
    </w:p>
    <w:p w:rsidR="00E543A5" w:rsidRPr="00E543A5" w:rsidRDefault="00E543A5" w:rsidP="00E543A5">
      <w:pPr>
        <w:rPr>
          <w:sz w:val="24"/>
          <w:szCs w:val="24"/>
        </w:rPr>
      </w:pPr>
      <w:r w:rsidRPr="00E543A5">
        <w:rPr>
          <w:sz w:val="24"/>
          <w:szCs w:val="24"/>
        </w:rPr>
        <w:t>Develop decanting protocol</w:t>
      </w:r>
    </w:p>
    <w:p w:rsidR="00E543A5" w:rsidRPr="00E543A5" w:rsidRDefault="00E543A5" w:rsidP="00E543A5">
      <w:pPr>
        <w:rPr>
          <w:sz w:val="24"/>
          <w:szCs w:val="24"/>
        </w:rPr>
      </w:pPr>
      <w:r w:rsidRPr="00E543A5">
        <w:rPr>
          <w:sz w:val="24"/>
          <w:szCs w:val="24"/>
        </w:rPr>
        <w:t>Consider Night Operations</w:t>
      </w:r>
    </w:p>
    <w:p w:rsidR="00E543A5" w:rsidRPr="00E543A5" w:rsidRDefault="00E543A5" w:rsidP="00E543A5">
      <w:pPr>
        <w:rPr>
          <w:sz w:val="24"/>
          <w:szCs w:val="24"/>
        </w:rPr>
      </w:pPr>
      <w:r w:rsidRPr="00E543A5">
        <w:rPr>
          <w:sz w:val="24"/>
          <w:szCs w:val="24"/>
        </w:rPr>
        <w:t>Consider using government assets such as US Navy skimmers and USCG buoy tenders/VOSS</w:t>
      </w:r>
    </w:p>
    <w:p w:rsidR="00E543A5" w:rsidRPr="00E543A5" w:rsidRDefault="00E543A5" w:rsidP="00E543A5">
      <w:pPr>
        <w:rPr>
          <w:sz w:val="24"/>
          <w:szCs w:val="24"/>
        </w:rPr>
      </w:pPr>
      <w:r w:rsidRPr="00E543A5">
        <w:rPr>
          <w:sz w:val="24"/>
          <w:szCs w:val="24"/>
        </w:rPr>
        <w:t>Develop appropriate public wildlife advisory for release to news media</w:t>
      </w:r>
    </w:p>
    <w:p w:rsidR="00E543A5" w:rsidRPr="00E543A5" w:rsidRDefault="00E543A5" w:rsidP="00E543A5">
      <w:pPr>
        <w:rPr>
          <w:sz w:val="24"/>
          <w:szCs w:val="24"/>
        </w:rPr>
      </w:pPr>
      <w:r w:rsidRPr="00E543A5">
        <w:rPr>
          <w:sz w:val="24"/>
          <w:szCs w:val="24"/>
        </w:rPr>
        <w:t>Establish injured wildlife reporting hotline</w:t>
      </w:r>
    </w:p>
    <w:p w:rsidR="00E543A5" w:rsidRPr="00E543A5" w:rsidRDefault="00E543A5" w:rsidP="00E543A5">
      <w:pPr>
        <w:rPr>
          <w:sz w:val="24"/>
          <w:szCs w:val="24"/>
        </w:rPr>
      </w:pPr>
      <w:bookmarkStart w:id="5" w:name="_Toc299684801"/>
      <w:r w:rsidRPr="00E543A5">
        <w:rPr>
          <w:sz w:val="24"/>
          <w:szCs w:val="24"/>
        </w:rPr>
        <w:t>Deploy SCAT hot-shot team(s) to identify &amp; assess initial shoreline impacts</w:t>
      </w:r>
      <w:bookmarkEnd w:id="5"/>
    </w:p>
    <w:p w:rsidR="00E543A5" w:rsidRDefault="00E543A5">
      <w:r w:rsidRPr="00E543A5">
        <w:rPr>
          <w:sz w:val="24"/>
          <w:szCs w:val="24"/>
        </w:rPr>
        <w:t>Establish a claims number and process</w:t>
      </w:r>
    </w:p>
    <w:sectPr w:rsidR="00E543A5" w:rsidSect="0035746A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1197" w:rsidRDefault="00151197" w:rsidP="00F1235F">
      <w:pPr>
        <w:spacing w:after="0" w:line="240" w:lineRule="auto"/>
      </w:pPr>
      <w:r>
        <w:separator/>
      </w:r>
    </w:p>
  </w:endnote>
  <w:endnote w:type="continuationSeparator" w:id="0">
    <w:p w:rsidR="00151197" w:rsidRDefault="00151197" w:rsidP="00F12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1197" w:rsidRDefault="00151197" w:rsidP="00F1235F">
      <w:pPr>
        <w:spacing w:after="0" w:line="240" w:lineRule="auto"/>
      </w:pPr>
      <w:r>
        <w:separator/>
      </w:r>
    </w:p>
  </w:footnote>
  <w:footnote w:type="continuationSeparator" w:id="0">
    <w:p w:rsidR="00151197" w:rsidRDefault="00151197" w:rsidP="00F12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35F" w:rsidRDefault="00F1235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5063490</wp:posOffset>
          </wp:positionH>
          <wp:positionV relativeFrom="paragraph">
            <wp:posOffset>-106680</wp:posOffset>
          </wp:positionV>
          <wp:extent cx="1413510" cy="365760"/>
          <wp:effectExtent l="19050" t="0" r="0" b="0"/>
          <wp:wrapTight wrapText="bothSides">
            <wp:wrapPolygon edited="0">
              <wp:start x="-291" y="0"/>
              <wp:lineTo x="-291" y="20250"/>
              <wp:lineTo x="21542" y="20250"/>
              <wp:lineTo x="21542" y="0"/>
              <wp:lineTo x="-291" y="0"/>
            </wp:wrapPolygon>
          </wp:wrapTight>
          <wp:docPr id="1" name="Picture 0" descr="ECOLOGO_W-CYM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OGO_W-CYM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351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0047E4"/>
    <w:multiLevelType w:val="hybridMultilevel"/>
    <w:tmpl w:val="5FCA2674"/>
    <w:lvl w:ilvl="0" w:tplc="7E18BBE2">
      <w:start w:val="1"/>
      <w:numFmt w:val="decimal"/>
      <w:lvlText w:val="%1."/>
      <w:lvlJc w:val="left"/>
      <w:pPr>
        <w:ind w:left="393" w:hanging="30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517A4B58">
      <w:start w:val="1"/>
      <w:numFmt w:val="bullet"/>
      <w:lvlText w:val="•"/>
      <w:lvlJc w:val="left"/>
      <w:pPr>
        <w:ind w:left="1452" w:hanging="300"/>
      </w:pPr>
      <w:rPr>
        <w:rFonts w:hint="default"/>
      </w:rPr>
    </w:lvl>
    <w:lvl w:ilvl="2" w:tplc="01BC0320">
      <w:start w:val="1"/>
      <w:numFmt w:val="bullet"/>
      <w:lvlText w:val="•"/>
      <w:lvlJc w:val="left"/>
      <w:pPr>
        <w:ind w:left="2512" w:hanging="300"/>
      </w:pPr>
      <w:rPr>
        <w:rFonts w:hint="default"/>
      </w:rPr>
    </w:lvl>
    <w:lvl w:ilvl="3" w:tplc="306CEC74">
      <w:start w:val="1"/>
      <w:numFmt w:val="bullet"/>
      <w:lvlText w:val="•"/>
      <w:lvlJc w:val="left"/>
      <w:pPr>
        <w:ind w:left="3571" w:hanging="300"/>
      </w:pPr>
      <w:rPr>
        <w:rFonts w:hint="default"/>
      </w:rPr>
    </w:lvl>
    <w:lvl w:ilvl="4" w:tplc="AFD4E8A4">
      <w:start w:val="1"/>
      <w:numFmt w:val="bullet"/>
      <w:lvlText w:val="•"/>
      <w:lvlJc w:val="left"/>
      <w:pPr>
        <w:ind w:left="4630" w:hanging="300"/>
      </w:pPr>
      <w:rPr>
        <w:rFonts w:hint="default"/>
      </w:rPr>
    </w:lvl>
    <w:lvl w:ilvl="5" w:tplc="5856313A">
      <w:start w:val="1"/>
      <w:numFmt w:val="bullet"/>
      <w:lvlText w:val="•"/>
      <w:lvlJc w:val="left"/>
      <w:pPr>
        <w:ind w:left="5689" w:hanging="300"/>
      </w:pPr>
      <w:rPr>
        <w:rFonts w:hint="default"/>
      </w:rPr>
    </w:lvl>
    <w:lvl w:ilvl="6" w:tplc="0A0E35C4">
      <w:start w:val="1"/>
      <w:numFmt w:val="bullet"/>
      <w:lvlText w:val="•"/>
      <w:lvlJc w:val="left"/>
      <w:pPr>
        <w:ind w:left="6748" w:hanging="300"/>
      </w:pPr>
      <w:rPr>
        <w:rFonts w:hint="default"/>
      </w:rPr>
    </w:lvl>
    <w:lvl w:ilvl="7" w:tplc="15E073AA">
      <w:start w:val="1"/>
      <w:numFmt w:val="bullet"/>
      <w:lvlText w:val="•"/>
      <w:lvlJc w:val="left"/>
      <w:pPr>
        <w:ind w:left="7807" w:hanging="300"/>
      </w:pPr>
      <w:rPr>
        <w:rFonts w:hint="default"/>
      </w:rPr>
    </w:lvl>
    <w:lvl w:ilvl="8" w:tplc="DB86379A">
      <w:start w:val="1"/>
      <w:numFmt w:val="bullet"/>
      <w:lvlText w:val="•"/>
      <w:lvlJc w:val="left"/>
      <w:pPr>
        <w:ind w:left="8866" w:hanging="3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3A5"/>
    <w:rsid w:val="0000721A"/>
    <w:rsid w:val="00040562"/>
    <w:rsid w:val="000B5D79"/>
    <w:rsid w:val="000C74A6"/>
    <w:rsid w:val="000D377A"/>
    <w:rsid w:val="000F2AD7"/>
    <w:rsid w:val="0014627F"/>
    <w:rsid w:val="00151197"/>
    <w:rsid w:val="001722E3"/>
    <w:rsid w:val="0017343A"/>
    <w:rsid w:val="00191C9A"/>
    <w:rsid w:val="001A2798"/>
    <w:rsid w:val="001A790E"/>
    <w:rsid w:val="001E5435"/>
    <w:rsid w:val="00202FED"/>
    <w:rsid w:val="0021175B"/>
    <w:rsid w:val="002253B4"/>
    <w:rsid w:val="0022541C"/>
    <w:rsid w:val="002421E7"/>
    <w:rsid w:val="002629B0"/>
    <w:rsid w:val="002736DB"/>
    <w:rsid w:val="00274F5D"/>
    <w:rsid w:val="002D0260"/>
    <w:rsid w:val="002D4FFB"/>
    <w:rsid w:val="00337A42"/>
    <w:rsid w:val="0035746A"/>
    <w:rsid w:val="003667E6"/>
    <w:rsid w:val="003A744B"/>
    <w:rsid w:val="003E6DB2"/>
    <w:rsid w:val="003F3387"/>
    <w:rsid w:val="00414B50"/>
    <w:rsid w:val="00424054"/>
    <w:rsid w:val="00433C13"/>
    <w:rsid w:val="00442F05"/>
    <w:rsid w:val="00450CCE"/>
    <w:rsid w:val="00460BB1"/>
    <w:rsid w:val="00470D34"/>
    <w:rsid w:val="004A2D7C"/>
    <w:rsid w:val="004D5967"/>
    <w:rsid w:val="004F1A60"/>
    <w:rsid w:val="004F4150"/>
    <w:rsid w:val="00566F8E"/>
    <w:rsid w:val="005A59CD"/>
    <w:rsid w:val="005A7A35"/>
    <w:rsid w:val="005B6E17"/>
    <w:rsid w:val="005F022B"/>
    <w:rsid w:val="005F0C42"/>
    <w:rsid w:val="00614FFB"/>
    <w:rsid w:val="006234D1"/>
    <w:rsid w:val="00650739"/>
    <w:rsid w:val="0065467F"/>
    <w:rsid w:val="006901BE"/>
    <w:rsid w:val="006A3C55"/>
    <w:rsid w:val="006C144A"/>
    <w:rsid w:val="006C3F45"/>
    <w:rsid w:val="006E1ECB"/>
    <w:rsid w:val="007264C7"/>
    <w:rsid w:val="00755E54"/>
    <w:rsid w:val="0076171F"/>
    <w:rsid w:val="00782EB2"/>
    <w:rsid w:val="007B3013"/>
    <w:rsid w:val="007D2846"/>
    <w:rsid w:val="007D39BA"/>
    <w:rsid w:val="007D6CD2"/>
    <w:rsid w:val="00807FAE"/>
    <w:rsid w:val="008116B2"/>
    <w:rsid w:val="008128F2"/>
    <w:rsid w:val="00861498"/>
    <w:rsid w:val="0088069E"/>
    <w:rsid w:val="008D0DB6"/>
    <w:rsid w:val="00911282"/>
    <w:rsid w:val="00925225"/>
    <w:rsid w:val="009524B9"/>
    <w:rsid w:val="009646EC"/>
    <w:rsid w:val="009B02C6"/>
    <w:rsid w:val="009F2B89"/>
    <w:rsid w:val="00A1025F"/>
    <w:rsid w:val="00A2407B"/>
    <w:rsid w:val="00A32510"/>
    <w:rsid w:val="00A9036F"/>
    <w:rsid w:val="00AC7676"/>
    <w:rsid w:val="00AD150F"/>
    <w:rsid w:val="00AF3C83"/>
    <w:rsid w:val="00B20046"/>
    <w:rsid w:val="00B26900"/>
    <w:rsid w:val="00B70045"/>
    <w:rsid w:val="00BD12DD"/>
    <w:rsid w:val="00BE54BC"/>
    <w:rsid w:val="00C10BDD"/>
    <w:rsid w:val="00C22266"/>
    <w:rsid w:val="00C260FD"/>
    <w:rsid w:val="00C558BF"/>
    <w:rsid w:val="00CA3598"/>
    <w:rsid w:val="00D07EF3"/>
    <w:rsid w:val="00D65334"/>
    <w:rsid w:val="00D8016B"/>
    <w:rsid w:val="00DA0D09"/>
    <w:rsid w:val="00DF6D4B"/>
    <w:rsid w:val="00E543A5"/>
    <w:rsid w:val="00E719F0"/>
    <w:rsid w:val="00EE00B2"/>
    <w:rsid w:val="00EE2AC0"/>
    <w:rsid w:val="00F1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89D1A66-5829-43D6-8553-CDE9343A2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746A"/>
  </w:style>
  <w:style w:type="paragraph" w:styleId="Heading2">
    <w:name w:val="heading 2"/>
    <w:basedOn w:val="Normal"/>
    <w:link w:val="Heading2Char"/>
    <w:uiPriority w:val="1"/>
    <w:qFormat/>
    <w:rsid w:val="00E543A5"/>
    <w:pPr>
      <w:widowControl w:val="0"/>
      <w:spacing w:before="5" w:after="0" w:line="240" w:lineRule="auto"/>
      <w:ind w:left="393" w:hanging="30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E543A5"/>
    <w:rPr>
      <w:rFonts w:ascii="Times New Roman" w:eastAsia="Times New Roman" w:hAnsi="Times New Roman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E543A5"/>
    <w:pPr>
      <w:widowControl w:val="0"/>
      <w:spacing w:after="0" w:line="240" w:lineRule="auto"/>
    </w:pPr>
    <w:rPr>
      <w:sz w:val="22"/>
    </w:rPr>
  </w:style>
  <w:style w:type="paragraph" w:customStyle="1" w:styleId="TableParagraph">
    <w:name w:val="Table Paragraph"/>
    <w:basedOn w:val="Normal"/>
    <w:uiPriority w:val="1"/>
    <w:qFormat/>
    <w:rsid w:val="00E543A5"/>
    <w:pPr>
      <w:widowControl w:val="0"/>
      <w:spacing w:after="0" w:line="240" w:lineRule="auto"/>
    </w:pPr>
    <w:rPr>
      <w:sz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F123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35F"/>
  </w:style>
  <w:style w:type="paragraph" w:styleId="Footer">
    <w:name w:val="footer"/>
    <w:basedOn w:val="Normal"/>
    <w:link w:val="FooterChar"/>
    <w:uiPriority w:val="99"/>
    <w:semiHidden/>
    <w:unhideWhenUsed/>
    <w:rsid w:val="00F123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35F"/>
  </w:style>
  <w:style w:type="paragraph" w:styleId="BalloonText">
    <w:name w:val="Balloon Text"/>
    <w:basedOn w:val="Normal"/>
    <w:link w:val="BalloonTextChar"/>
    <w:uiPriority w:val="99"/>
    <w:semiHidden/>
    <w:unhideWhenUsed/>
    <w:rsid w:val="00F12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3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Example Objectives for Oil Spill Incidents</vt:lpstr>
    </vt:vector>
  </TitlesOfParts>
  <Company>WA Department of Ecology</Company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Example Objectives for Oil Spill Incidents</dc:title>
  <dc:creator>Washington Department of Ecology</dc:creator>
  <cp:keywords>oil spill preparedness, example ICS 202</cp:keywords>
  <cp:lastModifiedBy>Nordeen, Renee</cp:lastModifiedBy>
  <cp:revision>3</cp:revision>
  <dcterms:created xsi:type="dcterms:W3CDTF">2018-11-27T15:09:00Z</dcterms:created>
  <dcterms:modified xsi:type="dcterms:W3CDTF">2018-11-27T15:18:00Z</dcterms:modified>
</cp:coreProperties>
</file>